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.11.2018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588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b/>
          <w:bCs/>
          <w:sz w:val="28"/>
          <w:szCs w:val="28"/>
        </w:rPr>
        <w:t>О</w:t>
      </w:r>
      <w:r>
        <w:rPr>
          <w:b/>
          <w:sz w:val="28"/>
          <w:szCs w:val="28"/>
        </w:rPr>
        <w:t>б утверждении реестра муниципальных программ на 2019 год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с постановлением администрации Шарангского муниципального района от 12.11.2013 года № 303 «Об утверждении порядка разработки, реализации и оценки эффективности муниципальных программ в Шарангском муниципальном районе» администрация Шарангского муниципального района </w:t>
      </w:r>
      <w:r>
        <w:rPr>
          <w:b/>
          <w:sz w:val="28"/>
          <w:szCs w:val="28"/>
        </w:rPr>
        <w:t xml:space="preserve">п о с т а н о в л я е т: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 Утвердить прилагаемый реестр муниципальных программ на 2019 год.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right="0" w:firstLine="709"/>
        <w:jc w:val="both"/>
        <w:outlineLvl w:val="3"/>
        <w:rPr/>
      </w:pPr>
      <w:r>
        <w:rPr>
          <w:rFonts w:cs="Times New Roman"/>
          <w:b w:val="false"/>
          <w:sz w:val="28"/>
          <w:szCs w:val="28"/>
        </w:rPr>
        <w:t>2. Контроль за исполнением настоящего постановления возложить на заместителя главы администрации, заведующую отделом экономики и имущественных отношений Медведеву А.В.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tabs>
          <w:tab w:val="clear" w:pos="720"/>
          <w:tab w:val="left" w:pos="7935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1055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Приложение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1055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к постановлению администрации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1055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1055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от 15.11.2018 г. № 588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1055" w:right="0" w:hanging="0"/>
        <w:jc w:val="center"/>
        <w:rPr>
          <w:rFonts w:ascii="Times New Roman" w:hAnsi="Times New Roman" w:cs="Times New Roman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РЕЕСТР МУНИЦИПАЛЬНЫХ ПРОГРАММ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Шарангского муниципального района на 2019 год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tbl>
      <w:tblPr>
        <w:tblW w:w="16095" w:type="dxa"/>
        <w:jc w:val="left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5" w:type="dxa"/>
          <w:bottom w:w="0" w:type="dxa"/>
          <w:right w:w="75" w:type="dxa"/>
        </w:tblCellMar>
        <w:tblLook w:val="0000"/>
      </w:tblPr>
      <w:tblGrid>
        <w:gridCol w:w="510"/>
        <w:gridCol w:w="4575"/>
        <w:gridCol w:w="1260"/>
        <w:gridCol w:w="2205"/>
        <w:gridCol w:w="1140"/>
        <w:gridCol w:w="1185"/>
        <w:gridCol w:w="1185"/>
        <w:gridCol w:w="1425"/>
        <w:gridCol w:w="1185"/>
        <w:gridCol w:w="1425"/>
      </w:tblGrid>
      <w:tr>
        <w:trPr/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N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>п/п</w:t>
            </w:r>
          </w:p>
        </w:tc>
        <w:tc>
          <w:tcPr>
            <w:tcW w:w="4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муниципальной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программы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реали-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зации</w:t>
            </w:r>
          </w:p>
        </w:tc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Нормативный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акт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утверждения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программы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Годы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реализа-ции</w:t>
            </w:r>
          </w:p>
        </w:tc>
        <w:tc>
          <w:tcPr>
            <w:tcW w:w="64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Объем финансирования, предусмотренный в утвержденной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муниципальной программе,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тыс. руб.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Федеральный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бюджет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Областной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бюджет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Районный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бюджет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Прочие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источники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Всего</w:t>
            </w:r>
          </w:p>
        </w:tc>
      </w:tr>
      <w:tr>
        <w:trPr>
          <w:trHeight w:val="315" w:hRule="atLeast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</w:t>
            </w:r>
          </w:p>
        </w:tc>
        <w:tc>
          <w:tcPr>
            <w:tcW w:w="4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Муниципальная программа «Развитие агропромышленного комплекса Шарангского муниципального района Нижегородской области»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2015-2020 годы</w:t>
            </w:r>
          </w:p>
        </w:tc>
        <w:tc>
          <w:tcPr>
            <w:tcW w:w="2205" w:type="dxa"/>
            <w:vMerge w:val="restart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Постановление администрации №775 от 05.12.2014 г. (№88 от 24.02.2016)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14608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17462,16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809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23962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56841,16</w:t>
            </w:r>
          </w:p>
        </w:tc>
      </w:tr>
      <w:tr>
        <w:trPr>
          <w:trHeight w:val="315" w:hRule="atLeast"/>
        </w:trPr>
        <w:tc>
          <w:tcPr>
            <w:tcW w:w="5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26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15228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19327,31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809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37562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72926,31</w:t>
            </w:r>
          </w:p>
        </w:tc>
      </w:tr>
      <w:tr>
        <w:trPr>
          <w:trHeight w:val="630" w:hRule="atLeast"/>
        </w:trPr>
        <w:tc>
          <w:tcPr>
            <w:tcW w:w="5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26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118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29836</w:t>
            </w:r>
          </w:p>
        </w:tc>
        <w:tc>
          <w:tcPr>
            <w:tcW w:w="118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36789,47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1618</w:t>
            </w:r>
          </w:p>
        </w:tc>
        <w:tc>
          <w:tcPr>
            <w:tcW w:w="118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61524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129767,47</w:t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Муниципальная программа «Обеспечение граждан Шарангского района доступным и комфортным жильем на период 2018-2020 годов»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2018-2020 годы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Постановление администрации  №420 от 22.08.2017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138,011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284,522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542,207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964,74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236,591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357,381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714,268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1308,24</w:t>
            </w:r>
          </w:p>
        </w:tc>
      </w:tr>
      <w:tr>
        <w:trPr>
          <w:trHeight w:val="650" w:hRule="atLeast"/>
        </w:trPr>
        <w:tc>
          <w:tcPr>
            <w:tcW w:w="51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4575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26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2205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118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374,602</w:t>
            </w:r>
          </w:p>
        </w:tc>
        <w:tc>
          <w:tcPr>
            <w:tcW w:w="118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641,903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1256,475</w:t>
            </w:r>
          </w:p>
        </w:tc>
        <w:tc>
          <w:tcPr>
            <w:tcW w:w="118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2272,98</w:t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3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Муниципальная программа «Организация общественных оплачиваемых работ и временного трудоустройства на территории Шарангского муниципального района на 2017 – 2019 годы»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2017-2019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Постановление администрации №554 от 10.10.2016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33,5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300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403,5</w:t>
            </w:r>
          </w:p>
        </w:tc>
      </w:tr>
      <w:tr>
        <w:trPr>
          <w:trHeight w:val="516" w:hRule="atLeast"/>
        </w:trPr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33,5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300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403,5</w:t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4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Муниципальная программа «Пожарная безопасность объектов и населенных пунктов Шарангского муниципального района на 2018-2020 годы»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2018-2020 годы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Постановление администрации №414 от 21.08.2017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5690,2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5690,2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5690,2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5690,2</w:t>
            </w:r>
          </w:p>
        </w:tc>
      </w:tr>
      <w:tr>
        <w:trPr>
          <w:trHeight w:val="516" w:hRule="atLeast"/>
        </w:trPr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11380,4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11380,4</w:t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5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Муниципальная программа «Противодействие терроризму и профилактика экстремизма в Шарангском муниципальном районе на 2018-2020 годы»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2018-2020 годы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Постановление администрации №415 от 21.08.2017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338,4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338,4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350,7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350,7</w:t>
            </w:r>
          </w:p>
        </w:tc>
      </w:tr>
      <w:tr>
        <w:trPr>
          <w:trHeight w:val="516" w:hRule="atLeast"/>
        </w:trPr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689,1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689,1</w:t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6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Муниципальная программа «Построение и развитие аппаратно-программного комплекса «Безопасный город» в Шарангском муниципальном районе на 2019-2021 годы»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2019-2021 годы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Постановление администрации №519 от 15.10.2018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1978,18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1978,18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1967,38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1967,38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72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72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4017,56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4017,56</w:t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7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Муниципальная программа «Развитие образования Шарангского муниципального района»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2016-2020 годы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Постановление администрации №625 от 01.10.2015 г. ( №38 от 29.01.2016)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144304,9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67806,8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212111,7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144304,9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67806,8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212111,7</w:t>
            </w:r>
          </w:p>
        </w:tc>
      </w:tr>
      <w:tr>
        <w:trPr>
          <w:trHeight w:val="516" w:hRule="atLeast"/>
        </w:trPr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288609,8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135613,6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424223,4</w:t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8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Муниципальная программа «Доступная среда на 2015-2020 годы»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2015-2020 годы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Постановление администрации №641 от 12.10.2015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</w:tr>
      <w:tr>
        <w:trPr>
          <w:trHeight w:val="516" w:hRule="atLeast"/>
        </w:trPr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</w:tr>
      <w:tr>
        <w:trPr>
          <w:trHeight w:val="516" w:hRule="atLeas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9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Муниципальная программа «Развитие физической культуры и спорта Шарангского муниципального района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2015-2019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Постановление администрации №241 от 28.04.2015 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55055,7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55055,7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55055,7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55055,7</w:t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10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Муниципальная программа "Управление муниципальными финансами Шарангского муниципального района"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2019-2023 годы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Постановление администрации №444 от 21.09.2018 г.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1944,8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23503,5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39487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64935,3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1974,3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25338,7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37203,6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64516,6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864,4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25932,8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38651,8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65449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899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26970,1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40157,9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68027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935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28048,9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41724,3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70708,2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6617,5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129794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197224,6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333636,1</w:t>
            </w:r>
          </w:p>
        </w:tc>
      </w:tr>
      <w:tr>
        <w:trPr>
          <w:trHeight w:val="516" w:hRule="atLeas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11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Муниципальная программа "Развитие пассажирского транспорта на территории  Шарангского муниципального района Нижегородской области на 2017-2019 годы"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2017-2019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Постановление администрации №607 от 02.11.2016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2870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2870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2870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2870</w:t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12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Муниципальная программа</w:t>
            </w:r>
            <w:r>
              <w:rPr>
                <w:rFonts w:eastAsia="Times New Roman" w:cs="Times New Roman"/>
                <w:i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"Экология Шарангского муниципального района на 2018-2020 годы"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2018-2020 годы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Постановление администрации №417 от 21.08.2017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934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934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966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966</w:t>
            </w:r>
          </w:p>
        </w:tc>
      </w:tr>
      <w:tr>
        <w:trPr>
          <w:trHeight w:val="516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1900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1900</w:t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13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Муниципальная программа "Профилактика преступлений и иных правонарушений в Шарангском муниципальном районе на 2018-2020 годы"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2018-2020 годы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Постановление администрации №418 от 21.08.2017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18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18</w:t>
            </w:r>
          </w:p>
        </w:tc>
      </w:tr>
      <w:tr>
        <w:trPr>
          <w:trHeight w:val="516" w:hRule="atLeast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 xml:space="preserve">36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284</w:t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14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2018-2020 годы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Постановление администрации №416 от 21.08.2017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8216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8216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8544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8544</w:t>
            </w:r>
          </w:p>
        </w:tc>
      </w:tr>
      <w:tr>
        <w:trPr>
          <w:trHeight w:val="516" w:hRule="atLeast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16760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16760</w:t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15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Муниципальная программа "Противодействие коррупции в Шарангском муниципальном районе на 2018-2020 годы"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2018-2020 годы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Постановление администрации №421 от 22.08.2017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12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15</w:t>
            </w:r>
          </w:p>
        </w:tc>
      </w:tr>
      <w:tr>
        <w:trPr>
          <w:trHeight w:val="516" w:hRule="atLeast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27</w:t>
            </w:r>
          </w:p>
          <w:p>
            <w:pPr>
              <w:pStyle w:val="Normal"/>
              <w:tabs>
                <w:tab w:val="clear" w:pos="720"/>
                <w:tab w:val="left" w:pos="870" w:leader="none"/>
              </w:tabs>
              <w:rPr/>
            </w:pPr>
            <w:r>
              <w:rPr>
                <w:rFonts w:cs="Times New Roman"/>
              </w:rPr>
              <w:tab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27</w:t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16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Муниципальная программа "Социальная поддержка граждан в Шарангском муниципальном районе Нижегородской области на 2018-2020 годы"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2018-2020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Постановление администрации №371 от 10.07.2017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225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235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235</w:t>
            </w:r>
          </w:p>
        </w:tc>
      </w:tr>
      <w:tr>
        <w:trPr>
          <w:trHeight w:val="516" w:hRule="atLeast"/>
        </w:trPr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460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460</w:t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17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Муниципальная программа «Развитие культуры Шарангского муниципального района на 2018-2020 годы»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2018-2020 годы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Постановление администрации №497 от 02.10.2017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80091,3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80091,3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80796,4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80796,4</w:t>
            </w:r>
          </w:p>
        </w:tc>
      </w:tr>
      <w:tr>
        <w:trPr>
          <w:trHeight w:val="516" w:hRule="atLeast"/>
        </w:trPr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160887,7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160887,7</w:t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18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Муниципальная программа Развитие предпринимательства и туризма в Шарангском муниципальном районе Нижегородской области на 2018-020 годы »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2018-2020 годы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>Постановление администрации № 707 от 15.12.2017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300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300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300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300</w:t>
            </w:r>
          </w:p>
        </w:tc>
      </w:tr>
      <w:tr>
        <w:trPr>
          <w:trHeight w:val="516" w:hRule="atLeast"/>
        </w:trPr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600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600</w:t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19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Муниципальная программа «Развитие производительных сил Шарангского муниципального района на 2013 – 2020 годы»</w:t>
            </w:r>
          </w:p>
          <w:p>
            <w:pPr>
              <w:pStyle w:val="Normal"/>
              <w:tabs>
                <w:tab w:val="clear" w:pos="720"/>
                <w:tab w:val="left" w:pos="2640" w:leader="none"/>
              </w:tabs>
              <w:rPr/>
            </w:pPr>
            <w:r>
              <w:rPr>
                <w:rFonts w:cs="Times New Roman"/>
              </w:rPr>
              <w:tab/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2013-2020 годы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Постановление администрации №130 от 15.11.2012 г. (№372 от 28.06.2016 г.)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>20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cs="Times New Roman"/>
              </w:rPr>
              <w:t>Муниципальная программа «Профилактика безнадзорности и правонарушений несовершеннолетних на территории Шарангского муниципального района на 2018-2020 годы»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68"/>
              <w:jc w:val="center"/>
              <w:rPr/>
            </w:pPr>
            <w:r>
              <w:rPr>
                <w:rFonts w:cs="Times New Roman"/>
              </w:rPr>
              <w:t>2018-2020 годы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 xml:space="preserve">Постановление администрации №634  от   27.11.2017 г.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30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35</w:t>
            </w:r>
          </w:p>
        </w:tc>
      </w:tr>
      <w:tr>
        <w:trPr>
          <w:trHeight w:val="516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65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65</w:t>
            </w:r>
          </w:p>
        </w:tc>
      </w:tr>
      <w:tr>
        <w:trPr>
          <w:trHeight w:val="251" w:hRule="atLeas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21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cs="Times New Roman"/>
              </w:rPr>
              <w:t>Муниципальная программа «Формирование комфортной городской среды на территории рабочего поселка Шаранга Шарангского муниципального района Нижегородской области на 201-2022 годы»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>2018-2022 годы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cs="Times New Roman"/>
              </w:rPr>
              <w:t>Постановление администрации р.п.Шаранга  №7 от 01.02.201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</w:tr>
      <w:tr>
        <w:trPr>
          <w:trHeight w:val="271" w:hRule="atLeas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</w:rPr>
              <w:t>22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cs="Times New Roman"/>
              </w:rPr>
              <w:t>Муниципальная программа «Формирование комфортной городской среды на территории Большерудкинского  сельсовета Шарангского муниципального района Нижегородской области на 2018-2020 годы»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>2019-2020 годы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cs="Times New Roman"/>
              </w:rPr>
              <w:t>Постановление администрации Большерудкинского сельсовета №10 от 03.03.2018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7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-</w:t>
            </w:r>
          </w:p>
        </w:tc>
      </w:tr>
      <w:tr>
        <w:trPr/>
        <w:tc>
          <w:tcPr>
            <w:tcW w:w="85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/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16690,811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185588,582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264703,787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24032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491015,18</w:t>
            </w:r>
          </w:p>
        </w:tc>
      </w:tr>
      <w:tr>
        <w:trPr/>
        <w:tc>
          <w:tcPr>
            <w:tcW w:w="855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2020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17438,891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189328,291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205451,348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37562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449780,53</w:t>
            </w:r>
          </w:p>
        </w:tc>
      </w:tr>
      <w:tr>
        <w:trPr/>
        <w:tc>
          <w:tcPr>
            <w:tcW w:w="8550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2021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864,4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25932,8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38723,8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65521</w:t>
            </w:r>
          </w:p>
        </w:tc>
      </w:tr>
      <w:tr>
        <w:trPr/>
        <w:tc>
          <w:tcPr>
            <w:tcW w:w="8550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2022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899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26970,1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40157,9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68027</w:t>
            </w:r>
          </w:p>
        </w:tc>
      </w:tr>
      <w:tr>
        <w:trPr/>
        <w:tc>
          <w:tcPr>
            <w:tcW w:w="8550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2023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935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28048,9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41724,3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70708,2</w:t>
            </w:r>
          </w:p>
        </w:tc>
      </w:tr>
      <w:tr>
        <w:trPr/>
        <w:tc>
          <w:tcPr>
            <w:tcW w:w="8550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36828,102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455868,673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590761,135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61594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</w:rPr>
              <w:t>1145051,91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center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79375</wp:posOffset>
                </wp:positionH>
                <wp:positionV relativeFrom="paragraph">
                  <wp:posOffset>8125460</wp:posOffset>
                </wp:positionV>
                <wp:extent cx="2948940" cy="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-76104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color w:val="auto"/>
                                <w:kern w:val="2"/>
                                <w:szCs w:val="28"/>
                              </w:rPr>
                              <w:t>Попова Н.Г.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color w:val="auto"/>
                                <w:kern w:val="2"/>
                                <w:szCs w:val="28"/>
                              </w:rPr>
                              <w:t>2-19-66</w:t>
                            </w:r>
                          </w:p>
                          <w:p>
                            <w:pPr>
                              <w:pStyle w:val="Style20"/>
                              <w:rPr>
                                <w:b/>
                                <w:b/>
                                <w:bCs/>
                                <w:color w:val="auto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Зав. орг.- прав. отделом</w:t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32.2pt;height:-599.25pt;mso-wrap-distance-left:9pt;mso-wrap-distance-right:9pt;mso-wrap-distance-top:0pt;mso-wrap-distance-bottom:0pt;margin-top:639.8pt;mso-position-vertical-relative:text;margin-left:6.25pt;mso-position-horizontal-relative:text">
                <v:textbox>
                  <w:txbxContent>
                    <w:p>
                      <w:pPr>
                        <w:pStyle w:val="14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b w:val="false"/>
                          <w:bCs/>
                          <w:color w:val="auto"/>
                          <w:kern w:val="2"/>
                          <w:szCs w:val="28"/>
                        </w:rPr>
                        <w:t>Попова Н.Г.</w:t>
                      </w:r>
                    </w:p>
                    <w:p>
                      <w:pPr>
                        <w:pStyle w:val="14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b w:val="false"/>
                          <w:bCs/>
                          <w:color w:val="auto"/>
                          <w:kern w:val="2"/>
                          <w:szCs w:val="28"/>
                        </w:rPr>
                        <w:t>2-19-66</w:t>
                      </w:r>
                    </w:p>
                    <w:p>
                      <w:pPr>
                        <w:pStyle w:val="Style20"/>
                        <w:rPr>
                          <w:b/>
                          <w:b/>
                          <w:bCs/>
                          <w:color w:val="auto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Зав. орг.- прав. отделом</w:t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4"/>
      <w:type w:val="nextPage"/>
      <w:pgSz w:orient="landscape" w:w="16838" w:h="11906"/>
      <w:pgMar w:left="300" w:right="404" w:header="1134" w:top="1648" w:footer="0" w:bottom="57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Head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bidi="ar-SA" w:val="ru-RU" w:eastAsia="zh-CN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LibreOffice/6.1.2.1$Windows_x86 LibreOffice_project/65905a128db06ba48db947242809d14d3f9a93fe</Application>
  <Pages>4</Pages>
  <Words>1106</Words>
  <Characters>6376</Characters>
  <CharactersWithSpaces>6928</CharactersWithSpaces>
  <Paragraphs>595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2018-11-15T13:15:25Z</cp:lastPrinted>
  <dcterms:modified xsi:type="dcterms:W3CDTF">2018-11-15T13:15:56Z</dcterms:modified>
  <cp:revision>54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