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.03.2019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850" w:right="96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pacing w:val="2"/>
          <w:sz w:val="28"/>
          <w:szCs w:val="28"/>
        </w:rPr>
        <w:t xml:space="preserve">О создании межведомственной рабочей группы по вопросам обращения с твердыми коммунальными отходами на территории </w:t>
      </w:r>
      <w:r>
        <w:rPr>
          <w:rFonts w:cs="Arial" w:ascii="Times New Roman" w:hAnsi="Times New Roman"/>
          <w:b/>
          <w:sz w:val="28"/>
          <w:szCs w:val="28"/>
        </w:rPr>
        <w:t>Шарангского муниципального района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highlight w:val="white"/>
        </w:rPr>
        <w:t xml:space="preserve">В целях организационного обеспечения перехода к новой системе обращения с твердыми коммунальными отходами и </w:t>
      </w:r>
      <w:r>
        <w:rPr>
          <w:rFonts w:ascii="Times New Roman" w:hAnsi="Times New Roman"/>
          <w:spacing w:val="2"/>
          <w:sz w:val="28"/>
          <w:szCs w:val="28"/>
        </w:rPr>
        <w:t xml:space="preserve">реализации Федерального закона от 06.10.2003 № 131-ФЗ «Об общих принципах организации местного самоуправления в Российской Федерации», Федерального закона от 24 июня 1998 года № 89-ФЗ «Об отходах производства и потребления», </w:t>
      </w:r>
      <w:r>
        <w:rPr>
          <w:rFonts w:ascii="Times New Roman" w:hAnsi="Times New Roman"/>
          <w:sz w:val="28"/>
          <w:szCs w:val="28"/>
        </w:rPr>
        <w:t>администрация Шарангского муниципального района Нижегородской области постановляет: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 Утвердить Положение о межведомственной рабочей группе по вопросам обращения с твердыми коммунальными отходами на территории </w:t>
      </w:r>
      <w:r>
        <w:rPr>
          <w:rFonts w:ascii="Times New Roman" w:hAnsi="Times New Roman"/>
          <w:sz w:val="28"/>
          <w:szCs w:val="28"/>
        </w:rPr>
        <w:t>Шарангского муниципального района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2.Создать межведомственную рабочую группу по вопросам обращения с твердыми коммунальными отходами на территории </w:t>
      </w:r>
      <w:r>
        <w:rPr>
          <w:rFonts w:ascii="Times New Roman" w:hAnsi="Times New Roman"/>
          <w:sz w:val="28"/>
          <w:szCs w:val="28"/>
        </w:rPr>
        <w:t>Шарангского муниципального района и утвердить её состав согласно приложению 2.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3. Настоящее постановление вступает в силу со дня его подписания.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header="930" w:top="987" w:footer="720" w:bottom="1118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p>
      <w:pPr>
        <w:pStyle w:val="Normal"/>
        <w:widowControl/>
        <w:suppressAutoHyphens w:val="true"/>
        <w:overflowPunct w:val="tru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bookmarkStart w:id="0" w:name="__DdeLink__26_2922370826"/>
      <w:r>
        <w:rPr>
          <w:rFonts w:cs="Arial" w:ascii="Times New Roman" w:hAnsi="Times New Roman"/>
          <w:bCs/>
          <w:sz w:val="24"/>
          <w:szCs w:val="24"/>
        </w:rPr>
        <w:t>Приложение 1</w:t>
      </w:r>
    </w:p>
    <w:p>
      <w:pPr>
        <w:pStyle w:val="Normal"/>
        <w:widowControl/>
        <w:suppressAutoHyphens w:val="true"/>
        <w:overflowPunct w:val="tru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overflowPunct w:val="tru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suppressAutoHyphens w:val="true"/>
        <w:overflowPunct w:val="tru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  <w:t xml:space="preserve">от  </w:t>
      </w:r>
      <w:r>
        <w:rPr>
          <w:rFonts w:cs="Arial" w:ascii="Times New Roman" w:hAnsi="Times New Roman"/>
          <w:bCs/>
          <w:sz w:val="24"/>
          <w:szCs w:val="24"/>
        </w:rPr>
        <w:t>25.03.2019 г. № 158</w:t>
      </w:r>
      <w:bookmarkEnd w:id="0"/>
    </w:p>
    <w:p>
      <w:pPr>
        <w:pStyle w:val="Normal"/>
        <w:ind w:left="0" w:right="0" w:firstLine="567"/>
        <w:rPr>
          <w:rFonts w:ascii="Times New Roman" w:hAnsi="Times New Roman" w:cs="Arial"/>
          <w:bCs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hd w:fill="FFFFFF" w:val="clear"/>
        <w:ind w:left="0" w:right="0" w:firstLine="567"/>
        <w:jc w:val="center"/>
        <w:textAlignment w:val="baseline"/>
        <w:outlineLvl w:val="1"/>
        <w:rPr>
          <w:rFonts w:cs="Arial"/>
        </w:rPr>
      </w:pPr>
      <w:r>
        <w:rPr>
          <w:rFonts w:ascii="Times New Roman" w:hAnsi="Times New Roman"/>
          <w:b/>
          <w:spacing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left="0" w:right="0" w:firstLine="567"/>
        <w:jc w:val="center"/>
        <w:textAlignment w:val="baseline"/>
        <w:outlineLvl w:val="1"/>
        <w:rPr>
          <w:rFonts w:ascii="Times New Roman" w:hAnsi="Times New Roman"/>
          <w:b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Положение</w:t>
      </w:r>
    </w:p>
    <w:p>
      <w:pPr>
        <w:pStyle w:val="Normal"/>
        <w:keepNext w:val="true"/>
        <w:numPr>
          <w:ilvl w:val="0"/>
          <w:numId w:val="0"/>
        </w:numPr>
        <w:shd w:fill="FFFFFF" w:val="clear"/>
        <w:ind w:left="0" w:right="0" w:firstLine="567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о межведомственной рабочей группе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по вопросам обращения с твердыми коммунальными отходами на территории </w:t>
      </w:r>
      <w:r>
        <w:rPr>
          <w:rFonts w:ascii="Times New Roman" w:hAnsi="Times New Roman"/>
          <w:b/>
          <w:bCs/>
          <w:sz w:val="24"/>
          <w:szCs w:val="24"/>
        </w:rPr>
        <w:t>Шарангского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hd w:fill="FFFFFF" w:val="clear"/>
        <w:ind w:left="0" w:right="0" w:firstLine="567"/>
        <w:jc w:val="center"/>
        <w:textAlignment w:val="baseline"/>
        <w:outlineLvl w:val="1"/>
        <w:rPr>
          <w:rFonts w:ascii="Times New Roman" w:hAnsi="Times New Roman"/>
          <w:b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left="0" w:right="0" w:firstLine="567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 Общие положения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1. Межведомственная рабочая группа по вопросам обращения с твердыми коммунальными отходами на территории </w:t>
      </w:r>
      <w:r>
        <w:rPr>
          <w:rFonts w:ascii="Times New Roman" w:hAnsi="Times New Roman"/>
          <w:sz w:val="24"/>
          <w:szCs w:val="24"/>
        </w:rPr>
        <w:t>Шарангского муниципального района</w:t>
      </w:r>
      <w:r>
        <w:rPr>
          <w:rFonts w:ascii="Times New Roman" w:hAnsi="Times New Roman"/>
          <w:spacing w:val="2"/>
          <w:sz w:val="24"/>
          <w:szCs w:val="24"/>
        </w:rPr>
        <w:t xml:space="preserve"> (далее - рабочая группа) создается в целях оперативного и эффективного решения вопросов, связанных с переходом Шарангского муниципального района к новой системе обращения с твердыми коммунальными отходами (далее по тексту - ТКО).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2. Рабочая группа является совещательным органом при </w:t>
      </w:r>
      <w:r>
        <w:rPr>
          <w:rFonts w:ascii="Times New Roman" w:hAnsi="Times New Roman"/>
          <w:sz w:val="24"/>
          <w:szCs w:val="24"/>
        </w:rPr>
        <w:t>администрации Шарангского муниципального района Нижегородской области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 Рабочая группа в своей деятельности руководствуется Конституцией Российской Федерации, федеральными законами от 06.10.2003 №131-ФЗ «Об общих принципах организации местного самоуправления в Российской Федерации», от 10 января 2002 года № 7-ФЗ «Об охране окружающей среды», от 24 июня 1998 года № 89-ФЗ «Об отходах производства и потребления», иными федеральными законами и нормативными правовыми актами Российской Федерации, областными законами и иными нормативными правовыми актами Нижегородской области, а также настоящим Положением.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left="0" w:right="0" w:firstLine="567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2. Задачи рабочей группы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2.1. Усиление взаимодействия органов исполнительной власти Нижегородской области и органов местного самоуправления Шарангского муниципального района Нижегородской области по вопросам обращения с твердыми коммунальными отходами на территории </w:t>
      </w:r>
      <w:r>
        <w:rPr>
          <w:rFonts w:ascii="Times New Roman" w:hAnsi="Times New Roman"/>
          <w:sz w:val="24"/>
          <w:szCs w:val="24"/>
        </w:rPr>
        <w:t>Шарангского муниципального района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2.2 Повышение уровня осведомленности муниципальных образований Шарангского муниципального района Нижегородской области в правовых и организационных аспектах перехода к новой системе сбора, транспортирования, обработки, утилизации, обезвреживания и захоронения отходов в Российской Федерации.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2.3 Повышение эффективности деятельности администрации Шарангского муниципального района и администраций муниципальных образований входящих в состав Шарангского муниципального района Нижегородской области по обеспечению перехода Шарангского муниципального района Нижегородской области на новую систему сбора, транспортирования, обработки, утилизации, обезвреживания и захоронения отходов в Российской Федерации.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left="0" w:right="0" w:firstLine="567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 Функции рабочей группы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3.1. Рассмотрение предложений органов государственной власти Нижегородской области, органов местного самоуправления Шарангского муниципального района Нижегородской области, субъектов предпринимательской и инвестиционной деятельности и иных заинтересованных лиц, поступивших в администрацию Шарангского муниципального района, по вопросам, относящимся к компетенции рабочей группы.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3.2. Взаимодействие с исполнительными органами государственной власти Нижегородской области, территориальными органами федеральных органов исполнительной власти, иными органами государственной власти, научными учреждениями, должностными лицами и организациями, по вопросам, относящимся к компетенции рабочей группы.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 Осуществление подготовки материалов и предложений по вопросам, относящимся к компетенции рабочей группы, и внесение их на рассмотрение в администрацию Шарангского муниципального района.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3.4. Осуществление иных действий коллегиально - совещательного характера, не противоречащих действующему законодательству Российской Федерации.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ind w:left="0" w:right="0" w:firstLine="567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4. Организация деятельности рабочей группы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4.1. Основной формой деятельности рабочей группы является заседание.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4.2. Заседания рабочей группы проводятся по мере необходимости, но не реже 1 раза в квартал.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4.3. Председатель рабочей группы: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а) осуществляет общее руководство деятельностью рабочей группы;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б) утверждает дату, время, место проведения и повестку дня заседания рабочей группы, а также порядок проведения заседания;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в) принимает решение о проведении внеочередного заседания рабочей группы в случае необходимости безотлагательного рассмотрения вопросов, относящихся к компетенции рабочей группы;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г) ведет заседания рабочей группы.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4.4. В отсутствие председателя рабочей группы его обязанности исполняет заместитель председателя рабочей группы.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4.5. Ответственный секретарь рабочей группы: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а) уведомляет членов рабочей группы о дате, времени и месте проведения заседания рабочей группы;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б) подготавливает проект повестки дня заседания рабочей группы;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в) ведет протокол заседания рабочей группы;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г) осуществляет контроль за выполнением решений рабочей группы.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4.6. Члены рабочей группы: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а) вносят предложения по вопросам, относящимся к компетенции рабочей группы;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б) участвуют в обсуждении и подготовке решений рабочей группы;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в) вносят предложения о проведении внеочередного заседания рабочей группы.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4.7. Заседание рабочей группы правомочно, если на нем присутствует более половины членов рабочей группы.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4.8. Решения рабочей группы принимаются простым большинством голосов присутствующих на заседании членов рабочей группы путем открытого голосования. При равенстве голосов решающим является голос председательствующего на заседании рабочей группы.</w:t>
      </w:r>
    </w:p>
    <w:p>
      <w:pPr>
        <w:pStyle w:val="Normal"/>
        <w:shd w:fill="FFFFFF" w:val="clear"/>
        <w:ind w:left="0" w:righ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4.9. Решения рабочей группы оформляются протоколом, который подписывается председательствующим на заседании рабочей группы и ответственным секретарем рабочей группы.</w:t>
      </w:r>
    </w:p>
    <w:p>
      <w:pPr>
        <w:pStyle w:val="Normal"/>
        <w:shd w:fill="FFFFFF" w:val="clear"/>
        <w:ind w:left="0" w:righ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4.10. Решения рабочей группы носят рекомендательный характер.</w:t>
      </w:r>
    </w:p>
    <w:p>
      <w:pPr>
        <w:pStyle w:val="Normal"/>
        <w:ind w:left="0" w:right="0" w:firstLine="567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</w:r>
    </w:p>
    <w:p>
      <w:pPr>
        <w:pStyle w:val="Normal"/>
        <w:shd w:fill="FFFFFF" w:val="clear"/>
        <w:ind w:left="0" w:right="0" w:firstLine="567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sectPr>
          <w:headerReference w:type="default" r:id="rId4"/>
          <w:type w:val="nextPage"/>
          <w:pgSz w:w="11906" w:h="16838"/>
          <w:pgMar w:left="1418" w:right="851" w:header="720" w:top="851" w:footer="72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fill="FFFFFF" w:val="clear"/>
        <w:ind w:left="0" w:right="0" w:firstLine="567"/>
        <w:rPr>
          <w:rFonts w:ascii="Times New Roman" w:hAnsi="Times New Roman"/>
          <w:bCs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Cs/>
          <w:color w:val="2D2D2D"/>
          <w:spacing w:val="2"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  <w:t xml:space="preserve">Приложение </w:t>
      </w:r>
      <w:r>
        <w:rPr>
          <w:rFonts w:cs="Arial" w:ascii="Times New Roman" w:hAnsi="Times New Roman"/>
          <w:bCs/>
          <w:sz w:val="24"/>
          <w:szCs w:val="24"/>
        </w:rPr>
        <w:t>2</w:t>
      </w:r>
    </w:p>
    <w:p>
      <w:pPr>
        <w:pStyle w:val="Normal"/>
        <w:widowControl/>
        <w:suppressAutoHyphens w:val="true"/>
        <w:overflowPunct w:val="tru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overflowPunct w:val="tru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suppressAutoHyphens w:val="true"/>
        <w:overflowPunct w:val="true"/>
        <w:bidi w:val="0"/>
        <w:ind w:left="4535" w:right="0" w:hanging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  <w:t xml:space="preserve">от  </w:t>
      </w:r>
      <w:r>
        <w:rPr>
          <w:rFonts w:cs="Arial" w:ascii="Times New Roman" w:hAnsi="Times New Roman"/>
          <w:bCs/>
          <w:sz w:val="24"/>
          <w:szCs w:val="24"/>
        </w:rPr>
        <w:t>25.03.2019 г. № 158</w:t>
      </w:r>
    </w:p>
    <w:p>
      <w:pPr>
        <w:pStyle w:val="Normal"/>
        <w:ind w:left="0" w:right="0"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ind w:left="0" w:right="0"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5245" w:leader="none"/>
        </w:tabs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>
      <w:pPr>
        <w:pStyle w:val="Normal"/>
        <w:tabs>
          <w:tab w:val="clear" w:pos="709"/>
          <w:tab w:val="left" w:pos="5245" w:leader="none"/>
        </w:tabs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межведомственной рабочей группы по вопросам обращения с твердыми коммунальными отходами на территории Шарангского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>
      <w:pPr>
        <w:pStyle w:val="Normal"/>
        <w:tabs>
          <w:tab w:val="clear" w:pos="709"/>
          <w:tab w:val="left" w:pos="5245" w:leader="none"/>
        </w:tabs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Ожиганов Дмитрий Олегович –заместитель главы администрации Шарангского муниципального района.</w:t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 рабочей группы:</w:t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Ермолин Андрей Владимирович – заведующий отделом капитального строительства администрации Шарангского муниципального района</w:t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Головина Ольга Асхатовна – ведущий специалист администрации Шарангского муниципального района</w:t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Члены рабочей группы:</w:t>
      </w:r>
    </w:p>
    <w:p>
      <w:pPr>
        <w:pStyle w:val="Normal"/>
        <w:numPr>
          <w:ilvl w:val="0"/>
          <w:numId w:val="0"/>
        </w:numPr>
        <w:autoSpaceDE w:val="false"/>
        <w:ind w:left="0" w:righ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 Сергей Валентинович – глава администрации рабочего поселка Шаранга Шарангского муниципального района (по согласованию);</w:t>
      </w:r>
    </w:p>
    <w:p>
      <w:pPr>
        <w:pStyle w:val="Normal"/>
        <w:tabs>
          <w:tab w:val="clear" w:pos="709"/>
          <w:tab w:val="left" w:pos="5245" w:leader="none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Лежнина Антонина Васильевна- глава администрации Статорудкинского сельсовета Шарангского муниципального района (по согласованию);</w:t>
      </w:r>
    </w:p>
    <w:p>
      <w:pPr>
        <w:pStyle w:val="Normal"/>
        <w:tabs>
          <w:tab w:val="clear" w:pos="709"/>
          <w:tab w:val="left" w:pos="5245" w:leader="none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Алтаева Ирина Васильевна- глава администрации Черномужского сельсовета Шарангского муниципального района (по согласованию);</w:t>
      </w:r>
    </w:p>
    <w:p>
      <w:pPr>
        <w:pStyle w:val="Normal"/>
        <w:tabs>
          <w:tab w:val="clear" w:pos="709"/>
          <w:tab w:val="left" w:pos="5245" w:leader="none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Ермолина Ольга Николаевна- глава администрации Большеустинского сельсовета Шарангского муниципального района (по согласованию);</w:t>
      </w:r>
    </w:p>
    <w:p>
      <w:pPr>
        <w:pStyle w:val="Normal"/>
        <w:tabs>
          <w:tab w:val="clear" w:pos="709"/>
          <w:tab w:val="left" w:pos="5245" w:leader="none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Лежнина Любовь Николаевна- глава администрации Щенниковского сельсовета Шарангского муниципального района (по согласованию);</w:t>
      </w:r>
    </w:p>
    <w:p>
      <w:pPr>
        <w:pStyle w:val="Normal"/>
        <w:tabs>
          <w:tab w:val="clear" w:pos="709"/>
          <w:tab w:val="left" w:pos="5245" w:leader="none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Качмашева Галина Геннадьевна- глава администрации Большерудкинского сельсовета Шарангского муниципального района (по согласованию);</w:t>
      </w:r>
    </w:p>
    <w:p>
      <w:pPr>
        <w:pStyle w:val="Normal"/>
        <w:tabs>
          <w:tab w:val="clear" w:pos="709"/>
          <w:tab w:val="left" w:pos="5245" w:leader="none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Козлова Любовь Геннадьевна- глава администрации Роженцовского сельсовета Шарангского муниципального района (по согласованию);</w:t>
      </w:r>
    </w:p>
    <w:p>
      <w:pPr>
        <w:pStyle w:val="Normal"/>
        <w:tabs>
          <w:tab w:val="clear" w:pos="709"/>
          <w:tab w:val="left" w:pos="5245" w:leader="none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Лежнин Сергей Владимирович- глава администрации Кушнурского сельсовета Шарангского муниципального района (по согласованию);</w:t>
      </w:r>
    </w:p>
    <w:p>
      <w:pPr>
        <w:pStyle w:val="Normal"/>
        <w:tabs>
          <w:tab w:val="clear" w:pos="709"/>
          <w:tab w:val="left" w:pos="5245" w:leader="none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Елисеева Татьяна Александровна-</w:t>
      </w:r>
      <w:r>
        <w:rPr>
          <w:rFonts w:ascii="Times New Roman" w:hAnsi="Times New Roman"/>
          <w:spacing w:val="2"/>
          <w:sz w:val="24"/>
          <w:szCs w:val="24"/>
        </w:rPr>
        <w:t xml:space="preserve"> заместитель генерального директора ООО «ЭкоСтандарт», представитель регионального оператора по обращению с ТКО (по согласованию);</w:t>
      </w:r>
    </w:p>
    <w:p>
      <w:pPr>
        <w:pStyle w:val="Normal"/>
        <w:tabs>
          <w:tab w:val="clear" w:pos="709"/>
          <w:tab w:val="left" w:pos="5245" w:leader="none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Плотников Дмитрий Петрович- начальник</w:t>
      </w:r>
      <w:r>
        <w:rPr>
          <w:rFonts w:ascii="Times New Roman" w:hAnsi="Times New Roman"/>
          <w:sz w:val="24"/>
          <w:szCs w:val="24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Тоншаевском, Тонкинском, Шарангском, Ветлужском, Уренском районах (по согласованию);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Ермолина Надежда Леонидовна- главный редактор районной газеты «Знамя победы»( по согласованию);</w:t>
      </w:r>
    </w:p>
    <w:p>
      <w:pPr>
        <w:pStyle w:val="Normal"/>
        <w:tabs>
          <w:tab w:val="clear" w:pos="709"/>
          <w:tab w:val="left" w:pos="5245" w:leader="none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Киселева Надежда Витальевна- директор МП «Шарангское телевидение «Истоки» ( по согласованию).</w:t>
      </w:r>
    </w:p>
    <w:sectPr>
      <w:headerReference w:type="default" r:id="rId5"/>
      <w:headerReference w:type="first" r:id="rId6"/>
      <w:type w:val="nextPage"/>
      <w:pgSz w:w="11906" w:h="16838"/>
      <w:pgMar w:left="1418" w:right="850" w:header="930" w:top="987" w:footer="72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Header">
    <w:name w:val="Header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LibreOffice/6.2.0.3$Windows_X86_64 LibreOffice_project/98c6a8a1c6c7b144ce3cc729e34964b47ce25d62</Application>
  <Pages>4</Pages>
  <Words>995</Words>
  <Characters>7737</Characters>
  <CharactersWithSpaces>8667</CharactersWithSpaces>
  <Paragraphs>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2018-08-01T11:54:00Z</cp:lastPrinted>
  <dcterms:modified xsi:type="dcterms:W3CDTF">2019-03-26T15:00:28Z</dcterms:modified>
  <cp:revision>63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