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6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>О</w:t>
      </w:r>
      <w:r>
        <w:rPr>
          <w:b/>
          <w:color w:val="000000"/>
          <w:sz w:val="28"/>
          <w:szCs w:val="28"/>
          <w:lang w:eastAsia="ru-RU"/>
        </w:rPr>
        <w:t xml:space="preserve"> внесении изменений в постановление от 03.07.2015 г. № 404 «О </w:t>
      </w:r>
      <w:r>
        <w:rPr>
          <w:b/>
          <w:bCs/>
          <w:color w:val="000000"/>
          <w:sz w:val="28"/>
          <w:szCs w:val="28"/>
          <w:lang w:eastAsia="ru-RU"/>
        </w:rPr>
        <w:t xml:space="preserve">создании рабочей группы по противодействию незаконному обороту алкогольной и спиртосодержащей продукции»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spacing w:lineRule="auto" w:line="360" w:before="0" w:after="0"/>
        <w:ind w:firstLine="709"/>
        <w:jc w:val="both"/>
        <w:rPr/>
      </w:pPr>
      <w:r>
        <w:rPr>
          <w:b w:val="false"/>
          <w:sz w:val="28"/>
          <w:szCs w:val="28"/>
        </w:rPr>
        <w:t xml:space="preserve">В связи с кадровыми изменениями администрация Шарангского муниципального района </w:t>
      </w:r>
      <w:r>
        <w:rPr>
          <w:sz w:val="28"/>
          <w:szCs w:val="28"/>
        </w:rPr>
        <w:t>п о с т а н о в л я е т</w:t>
      </w:r>
      <w:r>
        <w:rPr>
          <w:b w:val="false"/>
          <w:sz w:val="28"/>
          <w:szCs w:val="28"/>
        </w:rPr>
        <w:t>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sz w:val="28"/>
          <w:szCs w:val="28"/>
        </w:rPr>
        <w:t>1. Внести изменение в Постановление администрации Шарангского муниципального района от 03.07.2015 № 404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>
        <w:rPr>
          <w:bCs/>
          <w:sz w:val="28"/>
          <w:szCs w:val="28"/>
        </w:rPr>
        <w:t>создании рабочей группы по противодействию незаконному обороту алкогольной и спиртосодержащей продукции</w:t>
      </w:r>
      <w:r>
        <w:rPr>
          <w:sz w:val="28"/>
          <w:szCs w:val="28"/>
        </w:rPr>
        <w:t>» (далее - Постановление), утвердив новый прилагаемый состав рабочей группы по противодействию незаконному обороту алкогольной и спиртосодержащей продукции.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 w:before="0" w:after="0"/>
        <w:ind w:firstLine="709"/>
        <w:jc w:val="both"/>
        <w:outlineLvl w:val="3"/>
        <w:rPr/>
      </w:pPr>
      <w:r>
        <w:rPr>
          <w:rFonts w:cs="Times New Roman"/>
          <w:b w:val="false"/>
          <w:bCs/>
          <w:kern w:val="2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отношений, председателя комиссии Медведеву А.В.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widowControl/>
        <w:tabs>
          <w:tab w:val="clear" w:pos="709"/>
          <w:tab w:val="left" w:pos="7513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</w:p>
    <w:p>
      <w:pPr>
        <w:pStyle w:val="Normal"/>
        <w:widowControl/>
        <w:tabs>
          <w:tab w:val="clear" w:pos="709"/>
          <w:tab w:val="left" w:pos="7513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>
      <w:pPr>
        <w:pStyle w:val="Normal"/>
        <w:widowControl/>
        <w:tabs>
          <w:tab w:val="clear" w:pos="709"/>
          <w:tab w:val="left" w:pos="7513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/>
      </w:pPr>
      <w:r>
        <w:rPr>
          <w:bCs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09"/>
          <w:tab w:val="left" w:pos="7513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/>
      </w:pPr>
      <w:r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10.06.2020 г. № 257</w:t>
      </w:r>
    </w:p>
    <w:p>
      <w:pPr>
        <w:pStyle w:val="Normal"/>
        <w:widowControl/>
        <w:tabs>
          <w:tab w:val="clear" w:pos="709"/>
          <w:tab w:val="left" w:pos="5572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7513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«Приложение</w:t>
      </w:r>
    </w:p>
    <w:p>
      <w:pPr>
        <w:pStyle w:val="Normal"/>
        <w:widowControl/>
        <w:tabs>
          <w:tab w:val="clear" w:pos="709"/>
          <w:tab w:val="left" w:pos="7513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>
      <w:pPr>
        <w:pStyle w:val="Normal"/>
        <w:widowControl/>
        <w:tabs>
          <w:tab w:val="clear" w:pos="709"/>
          <w:tab w:val="left" w:pos="7513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Шарангского муниципального</w:t>
      </w:r>
    </w:p>
    <w:p>
      <w:pPr>
        <w:pStyle w:val="Normal"/>
        <w:widowControl/>
        <w:tabs>
          <w:tab w:val="clear" w:pos="709"/>
          <w:tab w:val="left" w:pos="7513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/>
      </w:pPr>
      <w:r>
        <w:rPr>
          <w:bCs/>
          <w:sz w:val="24"/>
          <w:szCs w:val="24"/>
        </w:rPr>
        <w:t>района от 03.07.2015 г. № 404</w:t>
      </w:r>
    </w:p>
    <w:p>
      <w:pPr>
        <w:pStyle w:val="Normal"/>
        <w:widowControl/>
        <w:tabs>
          <w:tab w:val="clear" w:pos="709"/>
          <w:tab w:val="left" w:pos="7513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7513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tLeast" w:line="240" w:before="0" w:after="0"/>
        <w:ind w:left="1134" w:right="113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</w:p>
    <w:p>
      <w:pPr>
        <w:pStyle w:val="Normal"/>
        <w:widowControl/>
        <w:suppressAutoHyphens w:val="true"/>
        <w:overflowPunct w:val="false"/>
        <w:bidi w:val="0"/>
        <w:spacing w:lineRule="atLeast" w:line="240" w:before="0" w:after="0"/>
        <w:ind w:left="1134" w:right="113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группы по противодействию незаконному обороту алкогольной и спиртосодержащей продукции</w:t>
      </w:r>
    </w:p>
    <w:p>
      <w:pPr>
        <w:pStyle w:val="Normal"/>
        <w:tabs>
          <w:tab w:val="clear" w:pos="709"/>
          <w:tab w:val="left" w:pos="7513" w:leader="none"/>
        </w:tabs>
        <w:spacing w:lineRule="atLeast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3"/>
        <w:tabs>
          <w:tab w:val="clear" w:pos="709"/>
          <w:tab w:val="left" w:pos="3510" w:leader="none"/>
        </w:tabs>
        <w:spacing w:lineRule="atLeast" w:line="240"/>
        <w:jc w:val="left"/>
        <w:rPr/>
      </w:pPr>
      <w:r>
        <w:rPr>
          <w:b w:val="false"/>
          <w:bCs w:val="false"/>
          <w:sz w:val="24"/>
          <w:szCs w:val="24"/>
        </w:rPr>
        <w:t>Медведева Алла Вячеславовна</w:t>
        <w:tab/>
        <w:t xml:space="preserve">- заместитель главы администрации, заведующая </w:t>
      </w:r>
      <w:r>
        <w:rPr>
          <w:sz w:val="24"/>
          <w:szCs w:val="24"/>
        </w:rPr>
        <w:t xml:space="preserve">отделом </w:t>
        <w:tab/>
        <w:t>экономики и имущественных отношений,</w:t>
      </w:r>
      <w:r>
        <w:rPr>
          <w:b w:val="false"/>
          <w:bCs w:val="false"/>
          <w:sz w:val="24"/>
          <w:szCs w:val="24"/>
        </w:rPr>
        <w:t xml:space="preserve"> председатель </w:t>
        <w:tab/>
        <w:t xml:space="preserve">комиссии </w:t>
      </w:r>
    </w:p>
    <w:p>
      <w:pPr>
        <w:pStyle w:val="Style23"/>
        <w:tabs>
          <w:tab w:val="clear" w:pos="709"/>
          <w:tab w:val="left" w:pos="3510" w:leader="none"/>
        </w:tabs>
        <w:spacing w:lineRule="atLeast" w:line="240"/>
        <w:jc w:val="left"/>
        <w:rPr/>
      </w:pPr>
      <w:r>
        <w:rPr>
          <w:b w:val="false"/>
          <w:bCs w:val="false"/>
          <w:sz w:val="24"/>
          <w:szCs w:val="24"/>
        </w:rPr>
        <w:t>Набоких Ирина Васильевна</w:t>
        <w:tab/>
        <w:t xml:space="preserve">- ведущий специалист отдела экономики и имущественных </w:t>
        <w:tab/>
        <w:t>отношений администрации, секретарь комиссии</w:t>
      </w:r>
    </w:p>
    <w:p>
      <w:pPr>
        <w:pStyle w:val="Style23"/>
        <w:tabs>
          <w:tab w:val="clear" w:pos="709"/>
          <w:tab w:val="left" w:pos="3510" w:leader="none"/>
        </w:tabs>
        <w:spacing w:lineRule="atLeast" w:line="24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7513" w:leader="none"/>
        </w:tabs>
        <w:spacing w:lineRule="atLeast" w:line="240"/>
        <w:jc w:val="center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>
      <w:pPr>
        <w:pStyle w:val="Normal"/>
        <w:tabs>
          <w:tab w:val="clear" w:pos="709"/>
          <w:tab w:val="left" w:pos="7513" w:leader="none"/>
        </w:tabs>
        <w:spacing w:lineRule="atLeast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3510" w:leader="none"/>
        </w:tabs>
        <w:rPr/>
      </w:pPr>
      <w:r>
        <w:rPr>
          <w:color w:val="000000"/>
          <w:sz w:val="24"/>
          <w:szCs w:val="24"/>
        </w:rPr>
        <w:t xml:space="preserve">Мосунов Юрий </w:t>
      </w:r>
      <w:r>
        <w:rPr>
          <w:color w:val="000000"/>
          <w:sz w:val="24"/>
          <w:szCs w:val="24"/>
        </w:rPr>
        <w:t>Юрьевич</w:t>
        <w:tab/>
        <w:tab/>
      </w:r>
      <w:r>
        <w:rPr>
          <w:sz w:val="24"/>
          <w:szCs w:val="24"/>
        </w:rPr>
        <w:t xml:space="preserve">- начальник ОП (дислокация пгт Шаранга) </w:t>
      </w:r>
    </w:p>
    <w:p>
      <w:pPr>
        <w:pStyle w:val="Normal"/>
        <w:tabs>
          <w:tab w:val="clear" w:pos="709"/>
          <w:tab w:val="left" w:pos="3510" w:leader="none"/>
        </w:tabs>
        <w:rPr/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МО МВД России «Уренский» </w:t>
      </w:r>
      <w:r>
        <w:rPr>
          <w:sz w:val="24"/>
          <w:szCs w:val="24"/>
        </w:rPr>
        <w:t>(</w:t>
      </w:r>
      <w:r>
        <w:rPr>
          <w:color w:val="000000"/>
          <w:sz w:val="24"/>
          <w:szCs w:val="24"/>
        </w:rPr>
        <w:t>по согласованию)</w:t>
      </w:r>
    </w:p>
    <w:p>
      <w:pPr>
        <w:pStyle w:val="Normal"/>
        <w:tabs>
          <w:tab w:val="clear" w:pos="709"/>
          <w:tab w:val="left" w:pos="351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3510" w:leader="none"/>
        </w:tabs>
        <w:rPr/>
      </w:pPr>
      <w:r>
        <w:rPr>
          <w:color w:val="000000"/>
          <w:sz w:val="24"/>
          <w:szCs w:val="24"/>
        </w:rPr>
        <w:t>Плотников Дмитрий Петрович</w:t>
        <w:tab/>
        <w:tab/>
        <w:t xml:space="preserve">- главный государственный санитарный врач в городском </w:t>
        <w:tab/>
        <w:t xml:space="preserve">округе город Шахунья,Тоншаевском, Тонкинском, </w:t>
        <w:tab/>
        <w:t xml:space="preserve">Шарангском, Ветлужском, Уренском районах </w:t>
      </w:r>
    </w:p>
    <w:p>
      <w:pPr>
        <w:pStyle w:val="Normal"/>
        <w:tabs>
          <w:tab w:val="clear" w:pos="709"/>
          <w:tab w:val="left" w:pos="3510" w:leader="none"/>
        </w:tabs>
        <w:rPr/>
      </w:pPr>
      <w:r>
        <w:rPr>
          <w:color w:val="000000"/>
          <w:sz w:val="24"/>
          <w:szCs w:val="24"/>
        </w:rPr>
        <w:tab/>
        <w:t>(по согласованию)</w:t>
      </w:r>
    </w:p>
    <w:p>
      <w:pPr>
        <w:pStyle w:val="Normal"/>
        <w:tabs>
          <w:tab w:val="clear" w:pos="709"/>
          <w:tab w:val="left" w:pos="351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3510" w:leader="none"/>
        </w:tabs>
        <w:rPr/>
      </w:pPr>
      <w:r>
        <w:rPr>
          <w:color w:val="000000"/>
          <w:sz w:val="24"/>
          <w:szCs w:val="24"/>
        </w:rPr>
        <w:t>Шутова Тамара Павловна</w:t>
        <w:tab/>
        <w:t xml:space="preserve">- председатель районного Совета ветеранов </w:t>
      </w:r>
    </w:p>
    <w:p>
      <w:pPr>
        <w:pStyle w:val="Normal"/>
        <w:tabs>
          <w:tab w:val="clear" w:pos="709"/>
          <w:tab w:val="left" w:pos="3510" w:leader="none"/>
        </w:tabs>
        <w:rPr/>
      </w:pPr>
      <w:r>
        <w:rPr>
          <w:color w:val="000000"/>
          <w:sz w:val="24"/>
          <w:szCs w:val="24"/>
        </w:rPr>
        <w:tab/>
        <w:t>(по согласованию)»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3">
    <w:name w:val="Без интервала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LibreOffice/6.4.4.2$Windows_x86 LibreOffice_project/3d775be2011f3886db32dfd395a6a6d1ca2630ff</Application>
  <Pages>2</Pages>
  <Words>232</Words>
  <Characters>1688</Characters>
  <CharactersWithSpaces>1906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2020-06-10T14:42:01Z</cp:lastPrinted>
  <dcterms:modified xsi:type="dcterms:W3CDTF">2020-06-10T14:42:29Z</dcterms:modified>
  <cp:revision>81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