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648A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D" w:rsidRDefault="00F972ED">
      <w:pPr>
        <w:spacing w:before="40" w:line="216" w:lineRule="auto"/>
        <w:jc w:val="center"/>
        <w:rPr>
          <w:b/>
          <w:kern w:val="2"/>
          <w:sz w:val="32"/>
        </w:rPr>
      </w:pP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72ED" w:rsidRDefault="00F648A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72ED" w:rsidRDefault="00F972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72ED" w:rsidRDefault="00F648A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648A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353C03">
        <w:rPr>
          <w:sz w:val="28"/>
          <w:szCs w:val="28"/>
        </w:rPr>
        <w:t>20</w:t>
      </w:r>
      <w:r w:rsidR="00784EF1">
        <w:rPr>
          <w:sz w:val="28"/>
          <w:szCs w:val="28"/>
        </w:rPr>
        <w:t>.</w:t>
      </w:r>
      <w:r w:rsidR="003A1867">
        <w:rPr>
          <w:sz w:val="28"/>
          <w:szCs w:val="28"/>
        </w:rPr>
        <w:t>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53C03">
        <w:rPr>
          <w:sz w:val="28"/>
          <w:szCs w:val="28"/>
        </w:rPr>
        <w:t>423</w:t>
      </w: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353C03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тарифа на сбор и вывоз жидких бытовых отходов на 2021 год</w:t>
      </w: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3C03" w:rsidRDefault="00353C03" w:rsidP="00353C03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ст. 17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законом от 30.12.2004 года № 210-ФЗ «Об основах регулирования тарифов организаций коммунального комплекса», ст.37 Устава Шарангского муниципального района Нижегородской области и на основании расчетных обосновывающих материалов, представленных предприятием, администрация Шарангского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53C03" w:rsidRDefault="00353C03" w:rsidP="00353C03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2021 года тариф на сбор и вывоз жидких бытовых отходов согласно Приложению.</w:t>
      </w:r>
    </w:p>
    <w:p w:rsidR="00353C03" w:rsidRDefault="00353C03" w:rsidP="00353C03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Шарангского района Нижегородской области от 24.01.2019г. №22 «Об утверждении тарифов на сбор и вывоз жидких бытовых отходов на 2019 год».</w:t>
      </w:r>
    </w:p>
    <w:p w:rsidR="00353C03" w:rsidRDefault="00353C03" w:rsidP="00353C03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районной газете «Знамя победы».</w:t>
      </w:r>
    </w:p>
    <w:p w:rsidR="00F972ED" w:rsidRDefault="00353C03" w:rsidP="00353C03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возложить на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Ожиганова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Д.О.</w:t>
      </w:r>
    </w:p>
    <w:p w:rsidR="003A2B23" w:rsidRDefault="003A2B23" w:rsidP="00353C03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648A3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Default="00353C03" w:rsidP="00353C03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 xml:space="preserve">Т.В. </w:t>
      </w:r>
      <w:proofErr w:type="spellStart"/>
      <w:r>
        <w:rPr>
          <w:b w:val="0"/>
          <w:bCs/>
          <w:color w:val="auto"/>
          <w:kern w:val="2"/>
          <w:szCs w:val="28"/>
        </w:rPr>
        <w:t>Лежнина</w:t>
      </w:r>
      <w:proofErr w:type="spellEnd"/>
    </w:p>
    <w:p w:rsidR="00353C03" w:rsidRDefault="00353C03" w:rsidP="00353C03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2-17-07</w:t>
      </w:r>
    </w:p>
    <w:p w:rsidR="00353C03" w:rsidRDefault="00353C03" w:rsidP="00353C03">
      <w:pPr>
        <w:pStyle w:val="af"/>
        <w:rPr>
          <w:b/>
          <w:bCs/>
          <w:color w:val="auto"/>
          <w:kern w:val="2"/>
          <w:sz w:val="28"/>
          <w:szCs w:val="28"/>
        </w:rPr>
      </w:pPr>
    </w:p>
    <w:p w:rsidR="00353C03" w:rsidRDefault="00353C03" w:rsidP="00353C03">
      <w:pPr>
        <w:pStyle w:val="a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353C03" w:rsidRPr="00353C03" w:rsidRDefault="00353C03" w:rsidP="00353C03">
      <w:pPr>
        <w:pStyle w:val="ConsPlusNormal"/>
        <w:widowControl/>
        <w:ind w:left="4536" w:firstLine="0"/>
        <w:jc w:val="center"/>
        <w:rPr>
          <w:sz w:val="22"/>
          <w:szCs w:val="22"/>
        </w:rPr>
      </w:pPr>
      <w:r w:rsidRPr="00353C0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353C03" w:rsidRPr="00353C03" w:rsidRDefault="00353C03" w:rsidP="00353C03">
      <w:pPr>
        <w:pStyle w:val="ConsPlusNormal"/>
        <w:widowControl/>
        <w:ind w:left="4536" w:firstLine="0"/>
        <w:jc w:val="center"/>
        <w:rPr>
          <w:sz w:val="22"/>
          <w:szCs w:val="22"/>
        </w:rPr>
      </w:pPr>
      <w:r w:rsidRPr="00353C03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53C03" w:rsidRPr="00353C03" w:rsidRDefault="00353C03" w:rsidP="00353C03">
      <w:pPr>
        <w:pStyle w:val="ConsPlusNormal"/>
        <w:widowControl/>
        <w:ind w:left="4536" w:firstLine="0"/>
        <w:jc w:val="center"/>
        <w:rPr>
          <w:sz w:val="22"/>
          <w:szCs w:val="22"/>
        </w:rPr>
      </w:pPr>
      <w:r w:rsidRPr="00353C03">
        <w:rPr>
          <w:rFonts w:ascii="Times New Roman" w:hAnsi="Times New Roman" w:cs="Times New Roman"/>
          <w:sz w:val="22"/>
          <w:szCs w:val="22"/>
        </w:rPr>
        <w:t>Шарангского муниципального района</w:t>
      </w:r>
    </w:p>
    <w:p w:rsidR="00353C03" w:rsidRDefault="00353C03" w:rsidP="00353C03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353C0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20.10.2020</w:t>
      </w:r>
      <w:r w:rsidRPr="00353C03">
        <w:rPr>
          <w:rFonts w:ascii="Times New Roman" w:hAnsi="Times New Roman" w:cs="Times New Roman"/>
          <w:sz w:val="22"/>
          <w:szCs w:val="22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423</w:t>
      </w:r>
    </w:p>
    <w:p w:rsidR="00353C03" w:rsidRDefault="00353C03" w:rsidP="00353C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</w:p>
    <w:p w:rsidR="00353C03" w:rsidRDefault="00353C03" w:rsidP="00353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C03" w:rsidRDefault="00353C03" w:rsidP="00353C03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353C03" w:rsidRDefault="00353C03" w:rsidP="00353C03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СБОР И ВЫВОЗ ЖИДКИХ БЫТОВЫХ ОТХОДОВ (НДС не облагается)</w:t>
      </w:r>
    </w:p>
    <w:p w:rsidR="00353C03" w:rsidRDefault="00353C03" w:rsidP="00353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Mar>
          <w:left w:w="62" w:type="dxa"/>
          <w:right w:w="70" w:type="dxa"/>
        </w:tblCellMar>
        <w:tblLook w:val="04A0"/>
      </w:tblPr>
      <w:tblGrid>
        <w:gridCol w:w="1985"/>
        <w:gridCol w:w="2949"/>
        <w:gridCol w:w="2430"/>
        <w:gridCol w:w="2236"/>
      </w:tblGrid>
      <w:tr w:rsidR="00353C03" w:rsidTr="005B14C5">
        <w:trPr>
          <w:cantSplit/>
          <w:trHeight w:val="330"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ind w:left="35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Тарифы, руб. за 1 куб. м</w:t>
            </w:r>
          </w:p>
        </w:tc>
      </w:tr>
      <w:tr w:rsidR="00353C03" w:rsidTr="005B14C5">
        <w:trPr>
          <w:cantSplit/>
          <w:trHeight w:val="300"/>
        </w:trPr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01.01.2021г по 30.06.2021г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ind w:left="125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01.07.2021г по 31.12.2021 г</w:t>
            </w:r>
          </w:p>
        </w:tc>
      </w:tr>
      <w:tr w:rsidR="00353C03" w:rsidTr="005B14C5">
        <w:trPr>
          <w:cantSplit/>
          <w:trHeight w:val="2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"ЖКХ"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жидких бытовых отходов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132,68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C03" w:rsidRDefault="00353C03" w:rsidP="00353C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137,98</w:t>
            </w:r>
          </w:p>
        </w:tc>
      </w:tr>
    </w:tbl>
    <w:p w:rsidR="00353C03" w:rsidRDefault="00353C03" w:rsidP="00353C03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sectPr w:rsidR="00353C03" w:rsidSect="00F972ED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D" w:rsidRDefault="00F972ED" w:rsidP="00F972ED">
      <w:r>
        <w:separator/>
      </w:r>
    </w:p>
  </w:endnote>
  <w:endnote w:type="continuationSeparator" w:id="1">
    <w:p w:rsidR="00F972ED" w:rsidRDefault="00F972ED" w:rsidP="00F9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D" w:rsidRDefault="00F972ED" w:rsidP="00F972ED">
      <w:r>
        <w:separator/>
      </w:r>
    </w:p>
  </w:footnote>
  <w:footnote w:type="continuationSeparator" w:id="1">
    <w:p w:rsidR="00F972ED" w:rsidRDefault="00F972ED" w:rsidP="00F9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004779">
    <w:pPr>
      <w:pStyle w:val="Header"/>
      <w:jc w:val="center"/>
    </w:pPr>
    <w:r>
      <w:fldChar w:fldCharType="begin"/>
    </w:r>
    <w:r w:rsidR="00F648A3">
      <w:instrText>PAGE</w:instrText>
    </w:r>
    <w:r>
      <w:fldChar w:fldCharType="separate"/>
    </w:r>
    <w:r w:rsidR="00353C03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F972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06"/>
    <w:multiLevelType w:val="multilevel"/>
    <w:tmpl w:val="3B0E1A9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37DAD"/>
    <w:multiLevelType w:val="multilevel"/>
    <w:tmpl w:val="6F26A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BE0D50"/>
    <w:multiLevelType w:val="multilevel"/>
    <w:tmpl w:val="750CAA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ED"/>
    <w:rsid w:val="00004779"/>
    <w:rsid w:val="00353C03"/>
    <w:rsid w:val="003A1867"/>
    <w:rsid w:val="003A2B23"/>
    <w:rsid w:val="004316AF"/>
    <w:rsid w:val="0049269E"/>
    <w:rsid w:val="005224AB"/>
    <w:rsid w:val="00784EF1"/>
    <w:rsid w:val="00825010"/>
    <w:rsid w:val="00C8642C"/>
    <w:rsid w:val="00F648A3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972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269E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2020-10-20T08:18:00Z</cp:lastPrinted>
  <dcterms:created xsi:type="dcterms:W3CDTF">2020-10-20T08:18:00Z</dcterms:created>
  <dcterms:modified xsi:type="dcterms:W3CDTF">2020-10-20T08:18:00Z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