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>
        <w:rPr>
          <w:sz w:val="28"/>
          <w:szCs w:val="28"/>
        </w:rPr>
        <w:t>.02.20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4" w:hanging="0"/>
        <w:jc w:val="center"/>
        <w:rPr/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Шарангского муниципального района от 03.12.2018 № 638 </w:t>
      </w: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Об определении объектов, видов работ для отбывания наказания в виде исправительных и обязательных работ</w:t>
      </w:r>
      <w:r>
        <w:rPr>
          <w:b/>
          <w:sz w:val="28"/>
          <w:szCs w:val="28"/>
        </w:rPr>
        <w:t>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В соответствии с Уставом Шарангского муниципального района Нижегородской области, в целях надлежащего исполнения наказаний в виде исправительных и обязательных работ на территории Шарангского муниципального района, администрация Шарангского муниципального района </w:t>
      </w: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1. Внести изменения в постановление администрации Шарангского муниципального района </w:t>
      </w:r>
      <w:r>
        <w:rPr>
          <w:bCs/>
          <w:sz w:val="28"/>
          <w:szCs w:val="28"/>
        </w:rPr>
        <w:t xml:space="preserve">от 03.12.2018 № 638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Об определении объектов, видов работ для отбывания наказания в виде исправительных и обязательных работ</w:t>
      </w:r>
      <w:r>
        <w:rPr>
          <w:sz w:val="28"/>
          <w:szCs w:val="28"/>
        </w:rPr>
        <w:t>», изложив приложение № 1 в новой прилагаемой редакции.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  <w:t>2. Контроль за исполнением настоящего постановления возложить на заместителя главы администрации Ожиганова Д.О.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О.Л.Зыков</w:t>
      </w:r>
      <w:r>
        <w:br w:type="page"/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Шарангского муниципального района 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 </w:t>
      </w:r>
      <w:r>
        <w:rPr>
          <w:sz w:val="24"/>
          <w:szCs w:val="24"/>
        </w:rPr>
        <w:t>05.02.2020 г.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52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«Приложение 1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Шарангского муниципального района от </w:t>
      </w:r>
      <w:r>
        <w:rPr>
          <w:bCs/>
          <w:sz w:val="24"/>
          <w:szCs w:val="24"/>
        </w:rPr>
        <w:t>03.12.2018 № 638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8222" w:leader="none"/>
        </w:tabs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567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</w:t>
      </w:r>
    </w:p>
    <w:p>
      <w:pPr>
        <w:pStyle w:val="Normal"/>
        <w:ind w:left="0" w:right="0"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предприятий и организаций Шарангского муниципального района в качестве мест для отбывания осужденными наказания в виде исправительных работ на территории Шарангского муниципального района</w:t>
      </w:r>
    </w:p>
    <w:p>
      <w:pPr>
        <w:pStyle w:val="Normal"/>
        <w:ind w:left="0" w:right="0" w:firstLine="567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0" w:right="0" w:firstLine="567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1.МУП ЖКХ</w:t>
      </w:r>
    </w:p>
    <w:p>
      <w:pPr>
        <w:pStyle w:val="Normal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2.ООО «Возрождение»</w:t>
      </w:r>
    </w:p>
    <w:p>
      <w:pPr>
        <w:pStyle w:val="Normal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3. ООО «Новый век»</w:t>
      </w:r>
    </w:p>
    <w:p>
      <w:pPr>
        <w:pStyle w:val="Normal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4. ООО «АПК «Поздеево»</w:t>
      </w:r>
    </w:p>
    <w:p>
      <w:pPr>
        <w:pStyle w:val="ConsPlusNormal"/>
        <w:widowControl/>
        <w:ind w:left="0" w:right="0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ООО «Союз»</w:t>
      </w:r>
    </w:p>
    <w:p>
      <w:pPr>
        <w:pStyle w:val="ConsPlusNormal"/>
        <w:widowControl/>
        <w:ind w:left="0" w:right="0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ООО «Кедр»</w:t>
      </w:r>
    </w:p>
    <w:p>
      <w:pPr>
        <w:pStyle w:val="ConsPlusNormal"/>
        <w:widowControl/>
        <w:ind w:left="0" w:right="0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ООО «Крона»</w:t>
      </w:r>
    </w:p>
    <w:p>
      <w:pPr>
        <w:pStyle w:val="ConsPlusNormal"/>
        <w:widowControl/>
        <w:ind w:left="0" w:right="0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ООО «Труд»</w:t>
      </w:r>
    </w:p>
    <w:p>
      <w:pPr>
        <w:pStyle w:val="ConsPlusNormal"/>
        <w:widowControl/>
        <w:ind w:left="0" w:right="0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ООО «Партнер»</w:t>
      </w:r>
    </w:p>
    <w:p>
      <w:pPr>
        <w:pStyle w:val="ConsPlusNormal"/>
        <w:widowControl/>
        <w:ind w:left="0" w:right="0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ИП КФХ Ефремов П.Л</w:t>
      </w:r>
    </w:p>
    <w:p>
      <w:pPr>
        <w:pStyle w:val="ConsPlusNormal"/>
        <w:widowControl/>
        <w:ind w:left="0" w:right="0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Индивидуальные предприниматели: Чемоданова Г.А., Гоголева И.Е., Кузьминых С.Л., Софронов С.В., Ермолин С.И., Чезганов И.А., Синцов В.В.</w:t>
      </w:r>
    </w:p>
    <w:p>
      <w:pPr>
        <w:pStyle w:val="ConsPlusNormal"/>
        <w:widowControl/>
        <w:ind w:left="0" w:right="0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 Администрация Большеустинского сельсовета</w:t>
      </w:r>
    </w:p>
    <w:p>
      <w:pPr>
        <w:pStyle w:val="ConsPlusNormal"/>
        <w:widowControl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Администрация Большерудкинского сельсовета</w:t>
      </w:r>
    </w:p>
    <w:p>
      <w:pPr>
        <w:pStyle w:val="ConsPlusNormal"/>
        <w:widowControl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 Администрация Кушнурского сельсовета</w:t>
      </w:r>
    </w:p>
    <w:p>
      <w:pPr>
        <w:pStyle w:val="ConsPlusNormal"/>
        <w:widowControl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 Администрация Роженцовского сельсовета</w:t>
      </w:r>
    </w:p>
    <w:p>
      <w:pPr>
        <w:pStyle w:val="ConsPlusNormal"/>
        <w:widowControl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16. Администрация Старорудкинского сельсовета</w:t>
      </w:r>
    </w:p>
    <w:p>
      <w:pPr>
        <w:pStyle w:val="ConsPlusNormal"/>
        <w:widowControl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17. Администрация Черномужского сельсовета</w:t>
      </w:r>
    </w:p>
    <w:p>
      <w:pPr>
        <w:pStyle w:val="ConsPlusNormal"/>
        <w:widowControl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18. Администрация Щенниковского сельсовета</w:t>
      </w:r>
    </w:p>
    <w:p>
      <w:pPr>
        <w:pStyle w:val="ConsPlusNormal"/>
        <w:widowControl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19. Администрация р.п.Шаранга</w:t>
      </w:r>
    </w:p>
    <w:p>
      <w:pPr>
        <w:pStyle w:val="ConsPlusNormal"/>
        <w:widowControl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20. ГБУЗ НО « Шарангская ЦРБ»</w:t>
      </w:r>
    </w:p>
    <w:p>
      <w:pPr>
        <w:pStyle w:val="ConsPlusNormal"/>
        <w:widowControl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21. ГУ Центр занятости населения Шарангского района</w:t>
      </w:r>
    </w:p>
    <w:p>
      <w:pPr>
        <w:pStyle w:val="ConsPlusNormal"/>
        <w:widowControl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22. Филиал Роженцовское РТП</w:t>
      </w:r>
    </w:p>
    <w:p>
      <w:pPr>
        <w:pStyle w:val="ConsPlusNormal"/>
        <w:widowControl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23. ООО «Общепит»</w:t>
      </w:r>
    </w:p>
    <w:p>
      <w:pPr>
        <w:pStyle w:val="ConsPlusNormal"/>
        <w:widowControl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24. МАУ «ФОК в р.п.Шаранга Нижегородской области»</w:t>
      </w:r>
    </w:p>
    <w:p>
      <w:pPr>
        <w:pStyle w:val="ConsPlusNormal"/>
        <w:widowControl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25. ГКУ НО «Управление социальной защиты населения Шарангского района»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LibreOffice/6.3.4.2$Windows_X86_64 LibreOffice_project/60da17e045e08f1793c57c00ba83cdfce946d0aa</Application>
  <Pages>2</Pages>
  <Words>295</Words>
  <Characters>2006</Characters>
  <CharactersWithSpaces>2259</CharactersWithSpaces>
  <Paragraphs>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2020-02-06T09:36:35Z</cp:lastPrinted>
  <dcterms:modified xsi:type="dcterms:W3CDTF">2020-02-06T09:37:11Z</dcterms:modified>
  <cp:revision>77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