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.01.20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247" w:right="1304" w:hanging="0"/>
        <w:jc w:val="center"/>
        <w:rPr>
          <w:b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17.05.2016 № 281 «Об утверждении нового состава комиссии по устойчивости функционирования объектов экономики в условиях чрезвычайных ситуаций мирного и военного времени»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sz w:val="28"/>
          <w:szCs w:val="28"/>
        </w:rPr>
        <w:t>В соответствии с Уставом Шарангского муниципального района</w:t>
      </w:r>
      <w:r>
        <w:rPr>
          <w:sz w:val="28"/>
          <w:szCs w:val="28"/>
        </w:rPr>
        <w:t xml:space="preserve"> Нижегородской области, а также в</w:t>
      </w:r>
      <w:r>
        <w:rPr>
          <w:bCs/>
          <w:kern w:val="2"/>
          <w:sz w:val="28"/>
          <w:szCs w:val="28"/>
        </w:rPr>
        <w:t xml:space="preserve"> связи с произошедшими кадровыми изменениями</w:t>
      </w:r>
      <w:r>
        <w:rPr>
          <w:rFonts w:eastAsia="Calibri"/>
          <w:sz w:val="28"/>
          <w:szCs w:val="28"/>
        </w:rPr>
        <w:t xml:space="preserve"> администрация Шарангского муниципального района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eastAsia="Calibri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eastAsia="Calibri"/>
          <w:sz w:val="28"/>
          <w:szCs w:val="28"/>
        </w:rPr>
        <w:t>1.</w:t>
      </w:r>
      <w:r>
        <w:rPr>
          <w:bCs/>
          <w:kern w:val="2"/>
          <w:sz w:val="28"/>
          <w:szCs w:val="28"/>
        </w:rPr>
        <w:t xml:space="preserve"> Внести в постановление администрации Шарангского муниципального района от </w:t>
      </w:r>
      <w:r>
        <w:rPr>
          <w:sz w:val="28"/>
          <w:szCs w:val="28"/>
        </w:rPr>
        <w:t xml:space="preserve">17.05.2016 № 281 «Об утверждении нового состава комиссии по устойчивости функционирования объектов экономики в условиях чрезвычайных ситуаций мирного и военного времени» </w:t>
      </w:r>
      <w:r>
        <w:rPr>
          <w:bCs/>
          <w:kern w:val="2"/>
          <w:sz w:val="28"/>
          <w:szCs w:val="28"/>
        </w:rPr>
        <w:t>следующие изменения: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kern w:val="2"/>
          <w:sz w:val="28"/>
          <w:szCs w:val="28"/>
        </w:rPr>
        <w:t xml:space="preserve">1.1 Вывести из состава </w:t>
      </w:r>
      <w:r>
        <w:rPr>
          <w:sz w:val="28"/>
          <w:szCs w:val="28"/>
        </w:rPr>
        <w:t>комиссии по повышению устойчивости функционирования организаций на территории Шарангского муниципального района</w:t>
      </w:r>
      <w:r>
        <w:rPr>
          <w:bCs/>
          <w:kern w:val="2"/>
          <w:sz w:val="28"/>
          <w:szCs w:val="28"/>
        </w:rPr>
        <w:t xml:space="preserve"> (далее-комиссия) О.Л.Зыкова.</w:t>
      </w:r>
    </w:p>
    <w:p>
      <w:pPr>
        <w:sectPr>
          <w:headerReference w:type="default" r:id="rId3"/>
          <w:type w:val="nextPage"/>
          <w:pgSz w:w="11906" w:h="16838"/>
          <w:pgMar w:left="1418" w:right="850" w:header="900" w:top="957" w:footer="0" w:bottom="1073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spacing w:lineRule="auto" w:line="360"/>
        <w:ind w:left="0" w:right="0" w:firstLine="709"/>
        <w:jc w:val="both"/>
        <w:rPr/>
      </w:pPr>
      <w:r>
        <w:rPr>
          <w:bCs/>
          <w:kern w:val="2"/>
          <w:sz w:val="28"/>
          <w:szCs w:val="28"/>
        </w:rPr>
        <w:t>1.3 Ввести в состав комиссии</w:t>
      </w:r>
      <w:r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А.В.Медведеву- заместителя главы администрации Шарангского муниципального района.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kern w:val="2"/>
          <w:sz w:val="28"/>
          <w:szCs w:val="28"/>
        </w:rPr>
        <w:t>1.4 В абзаце третьем пункта 1 слова «заместитель главы администрации Шарангского муниципального района» заменить словами «глава местного самоуправления Шарангского муниципального района».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kern w:val="2"/>
          <w:sz w:val="28"/>
          <w:szCs w:val="28"/>
        </w:rPr>
        <w:t>1.5 Назначить Д.О.Ожиганова председателем комиссии.</w:t>
      </w:r>
    </w:p>
    <w:p>
      <w:pPr>
        <w:pStyle w:val="Style13"/>
        <w:spacing w:lineRule="auto" w:line="36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1.6 Назначить А.В.Медведеву заместителем председателя комиссии.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 Ожиганов</w:t>
      </w:r>
    </w:p>
    <w:sectPr>
      <w:headerReference w:type="defaul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LibreOffice/7.0.4.2$Windows_X86_64 LibreOffice_project/dcf040e67528d9187c66b2379df5ea4407429775</Application>
  <AppVersion>15.0000</AppVersion>
  <DocSecurity>0</DocSecurity>
  <Pages>2</Pages>
  <Words>174</Words>
  <Characters>1289</Characters>
  <CharactersWithSpaces>1453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2021-01-26T11:45:19Z</cp:lastPrinted>
  <dcterms:modified xsi:type="dcterms:W3CDTF">2021-01-26T11:45:38Z</dcterms:modified>
  <cp:revision>88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