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2E" w:rsidRDefault="007F6DF0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2E" w:rsidRDefault="004E4E2E">
      <w:pPr>
        <w:spacing w:before="40" w:line="216" w:lineRule="auto"/>
        <w:jc w:val="center"/>
        <w:rPr>
          <w:b/>
          <w:kern w:val="2"/>
          <w:sz w:val="32"/>
        </w:rPr>
      </w:pPr>
    </w:p>
    <w:p w:rsidR="004E4E2E" w:rsidRDefault="007F6DF0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4E4E2E" w:rsidRDefault="007F6DF0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4E4E2E" w:rsidRDefault="007F6DF0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E4E2E" w:rsidRDefault="004E4E2E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4E4E2E" w:rsidRDefault="007F6DF0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E4E2E" w:rsidRDefault="004E4E2E">
      <w:pPr>
        <w:jc w:val="both"/>
        <w:rPr>
          <w:spacing w:val="60"/>
          <w:sz w:val="28"/>
          <w:szCs w:val="28"/>
        </w:rPr>
      </w:pPr>
    </w:p>
    <w:p w:rsidR="004E4E2E" w:rsidRDefault="004E4E2E">
      <w:pPr>
        <w:jc w:val="both"/>
        <w:rPr>
          <w:spacing w:val="60"/>
          <w:sz w:val="28"/>
          <w:szCs w:val="28"/>
        </w:rPr>
      </w:pPr>
    </w:p>
    <w:p w:rsidR="004E4E2E" w:rsidRDefault="007F6DF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731A59">
        <w:rPr>
          <w:sz w:val="28"/>
          <w:szCs w:val="28"/>
        </w:rPr>
        <w:t>11</w:t>
      </w:r>
      <w:r>
        <w:rPr>
          <w:sz w:val="28"/>
          <w:szCs w:val="28"/>
        </w:rPr>
        <w:t>.11.2021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731A59">
        <w:rPr>
          <w:sz w:val="28"/>
          <w:szCs w:val="28"/>
        </w:rPr>
        <w:t>481</w:t>
      </w:r>
    </w:p>
    <w:p w:rsidR="004E4E2E" w:rsidRDefault="004E4E2E">
      <w:pPr>
        <w:jc w:val="both"/>
        <w:rPr>
          <w:sz w:val="28"/>
          <w:szCs w:val="28"/>
        </w:rPr>
      </w:pPr>
    </w:p>
    <w:p w:rsidR="004E4E2E" w:rsidRDefault="004E4E2E">
      <w:pPr>
        <w:jc w:val="both"/>
        <w:rPr>
          <w:sz w:val="28"/>
          <w:szCs w:val="28"/>
        </w:rPr>
      </w:pPr>
    </w:p>
    <w:p w:rsidR="004E4E2E" w:rsidRDefault="004E4E2E">
      <w:pPr>
        <w:jc w:val="both"/>
        <w:rPr>
          <w:sz w:val="28"/>
          <w:szCs w:val="28"/>
        </w:rPr>
      </w:pPr>
    </w:p>
    <w:p w:rsidR="004E4E2E" w:rsidRDefault="00731A59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25.11.2015 года № 775 «</w:t>
      </w:r>
      <w:r w:rsidRPr="00710787">
        <w:rPr>
          <w:b/>
          <w:sz w:val="28"/>
          <w:szCs w:val="28"/>
        </w:rPr>
        <w:t>О создании рабочей комиссии по разработке и корректи</w:t>
      </w:r>
      <w:r>
        <w:rPr>
          <w:b/>
          <w:sz w:val="28"/>
          <w:szCs w:val="28"/>
        </w:rPr>
        <w:t>ровке паспортов территорий и ин</w:t>
      </w:r>
      <w:r w:rsidRPr="00710787">
        <w:rPr>
          <w:b/>
          <w:sz w:val="28"/>
          <w:szCs w:val="28"/>
        </w:rPr>
        <w:t>формационно-справочных баз данных в области защиты населения и территорий от чрезвычайных ситуаций Шарангского муниципального района</w:t>
      </w:r>
      <w:r>
        <w:rPr>
          <w:b/>
          <w:sz w:val="28"/>
          <w:szCs w:val="28"/>
        </w:rPr>
        <w:t>, администраций</w:t>
      </w:r>
      <w:r w:rsidRPr="00710787">
        <w:rPr>
          <w:b/>
          <w:sz w:val="28"/>
          <w:szCs w:val="28"/>
        </w:rPr>
        <w:t xml:space="preserve"> поселений и организации работы с ними</w:t>
      </w:r>
      <w:r>
        <w:rPr>
          <w:b/>
          <w:sz w:val="28"/>
          <w:szCs w:val="28"/>
        </w:rPr>
        <w:t>»</w:t>
      </w:r>
    </w:p>
    <w:p w:rsidR="004E4E2E" w:rsidRDefault="004E4E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A59" w:rsidRDefault="00731A5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A59" w:rsidRPr="00C75D69" w:rsidRDefault="00731A59" w:rsidP="00731A59">
      <w:pPr>
        <w:pStyle w:val="Style3"/>
        <w:widowControl/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администрация Шарангского муниципального района </w:t>
      </w:r>
      <w:proofErr w:type="spellStart"/>
      <w:r w:rsidRPr="00C75D69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C75D6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75D69">
        <w:rPr>
          <w:b/>
          <w:sz w:val="28"/>
          <w:szCs w:val="28"/>
        </w:rPr>
        <w:t>т:</w:t>
      </w:r>
    </w:p>
    <w:p w:rsidR="00731A59" w:rsidRDefault="00731A59" w:rsidP="00731A59">
      <w:pPr>
        <w:pStyle w:val="Style2"/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Pr="003A18B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A18B6">
        <w:rPr>
          <w:sz w:val="28"/>
          <w:szCs w:val="28"/>
        </w:rPr>
        <w:t>25.11.2015</w:t>
      </w:r>
      <w:r>
        <w:rPr>
          <w:sz w:val="28"/>
          <w:szCs w:val="28"/>
        </w:rPr>
        <w:t xml:space="preserve"> </w:t>
      </w:r>
      <w:r w:rsidRPr="003A18B6">
        <w:rPr>
          <w:sz w:val="28"/>
          <w:szCs w:val="28"/>
        </w:rPr>
        <w:t>года № 775 «О создании рабочей комиссии по разработке и корректировке паспортов территорий и информационно-справочных баз данных в области защиты населения и территорий от чрезвычайных ситуаций Шарангского муниципального района,</w:t>
      </w:r>
      <w:r>
        <w:rPr>
          <w:sz w:val="28"/>
          <w:szCs w:val="28"/>
        </w:rPr>
        <w:t xml:space="preserve"> </w:t>
      </w:r>
      <w:r w:rsidRPr="003A18B6">
        <w:rPr>
          <w:sz w:val="28"/>
          <w:szCs w:val="28"/>
        </w:rPr>
        <w:t>администраций поселений и организации работы с ними»</w:t>
      </w:r>
      <w:r>
        <w:rPr>
          <w:sz w:val="28"/>
          <w:szCs w:val="28"/>
        </w:rPr>
        <w:t>:</w:t>
      </w:r>
    </w:p>
    <w:p w:rsidR="00731A59" w:rsidRDefault="00731A59" w:rsidP="00731A59">
      <w:pPr>
        <w:pStyle w:val="Style2"/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слова «С.В.Баженовой» заменить словами «И.В. </w:t>
      </w:r>
      <w:proofErr w:type="spellStart"/>
      <w:r>
        <w:rPr>
          <w:sz w:val="28"/>
          <w:szCs w:val="28"/>
        </w:rPr>
        <w:t>Тырыкину</w:t>
      </w:r>
      <w:proofErr w:type="spellEnd"/>
      <w:r>
        <w:rPr>
          <w:sz w:val="28"/>
          <w:szCs w:val="28"/>
        </w:rPr>
        <w:t>»;</w:t>
      </w:r>
    </w:p>
    <w:p w:rsidR="00731A59" w:rsidRDefault="00731A59" w:rsidP="00731A59">
      <w:pPr>
        <w:pStyle w:val="Style2"/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изложить в следующей редакции «3. Назначить ответственным за своевременную корректировку паспортов территорий и ИСБ главного специалиста администрации Шарангского муниципального района И.В. </w:t>
      </w:r>
      <w:proofErr w:type="spellStart"/>
      <w:r>
        <w:rPr>
          <w:sz w:val="28"/>
          <w:szCs w:val="28"/>
        </w:rPr>
        <w:t>Тырыкина</w:t>
      </w:r>
      <w:proofErr w:type="spellEnd"/>
      <w:r>
        <w:rPr>
          <w:sz w:val="28"/>
          <w:szCs w:val="28"/>
        </w:rPr>
        <w:t>».</w:t>
      </w:r>
    </w:p>
    <w:p w:rsidR="00731A59" w:rsidRDefault="00731A59" w:rsidP="00731A5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 № 1 к постановлению администрации Шарангского муниципального района от 25.11.2015 года № 775 </w:t>
      </w:r>
      <w:r w:rsidRPr="003A18B6">
        <w:rPr>
          <w:sz w:val="28"/>
          <w:szCs w:val="28"/>
        </w:rPr>
        <w:t>«О создании рабочей комиссии по разработке и корректировке паспортов территорий и ин</w:t>
      </w:r>
      <w:r w:rsidRPr="003A18B6">
        <w:rPr>
          <w:sz w:val="28"/>
          <w:szCs w:val="28"/>
        </w:rPr>
        <w:softHyphen/>
        <w:t>формационно-справочных баз данных в области защиты населения и территорий от чрезвычайных ситуаций Шарангского муниципального района,</w:t>
      </w:r>
      <w:r>
        <w:rPr>
          <w:sz w:val="28"/>
          <w:szCs w:val="28"/>
        </w:rPr>
        <w:t xml:space="preserve"> </w:t>
      </w:r>
      <w:r w:rsidRPr="003A18B6">
        <w:rPr>
          <w:sz w:val="28"/>
          <w:szCs w:val="28"/>
        </w:rPr>
        <w:t>администраций поселений и организации работы с ними»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4E4E2E" w:rsidRDefault="004E4E2E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E2E" w:rsidRDefault="004E4E2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E2E" w:rsidRDefault="004E4E2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E2E" w:rsidRDefault="007F6DF0">
      <w:pPr>
        <w:tabs>
          <w:tab w:val="left" w:pos="7485"/>
        </w:tabs>
        <w:jc w:val="both"/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Д.О. </w:t>
      </w:r>
      <w:proofErr w:type="spellStart"/>
      <w:r>
        <w:rPr>
          <w:sz w:val="28"/>
          <w:szCs w:val="28"/>
        </w:rPr>
        <w:t>Ожиганов</w:t>
      </w:r>
      <w:proofErr w:type="spellEnd"/>
      <w:r>
        <w:br w:type="page"/>
      </w: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  <w:rPr>
          <w:b w:val="0"/>
          <w:bCs/>
          <w:kern w:val="2"/>
          <w:szCs w:val="28"/>
        </w:rPr>
      </w:pPr>
    </w:p>
    <w:p w:rsidR="00731A59" w:rsidRDefault="00731A59" w:rsidP="00731A59">
      <w:pPr>
        <w:pStyle w:val="14"/>
        <w:jc w:val="left"/>
      </w:pPr>
      <w:r>
        <w:rPr>
          <w:b w:val="0"/>
          <w:bCs/>
          <w:kern w:val="2"/>
          <w:szCs w:val="28"/>
        </w:rPr>
        <w:t xml:space="preserve">И.В. </w:t>
      </w:r>
      <w:proofErr w:type="spellStart"/>
      <w:r>
        <w:rPr>
          <w:b w:val="0"/>
          <w:bCs/>
          <w:kern w:val="2"/>
          <w:szCs w:val="28"/>
        </w:rPr>
        <w:t>Тырыкин</w:t>
      </w:r>
      <w:proofErr w:type="spellEnd"/>
    </w:p>
    <w:p w:rsidR="00731A59" w:rsidRDefault="00731A59" w:rsidP="00731A59">
      <w:pPr>
        <w:pStyle w:val="14"/>
        <w:jc w:val="left"/>
      </w:pPr>
      <w:r>
        <w:rPr>
          <w:b w:val="0"/>
          <w:bCs/>
          <w:kern w:val="2"/>
          <w:szCs w:val="28"/>
        </w:rPr>
        <w:t>2-11-20</w:t>
      </w:r>
    </w:p>
    <w:p w:rsidR="00731A59" w:rsidRDefault="00731A59" w:rsidP="00731A59">
      <w:pPr>
        <w:rPr>
          <w:b/>
          <w:bCs/>
          <w:kern w:val="2"/>
          <w:sz w:val="28"/>
          <w:szCs w:val="28"/>
        </w:rPr>
      </w:pPr>
    </w:p>
    <w:p w:rsidR="00731A59" w:rsidRDefault="00731A59" w:rsidP="00731A59">
      <w:r>
        <w:rPr>
          <w:sz w:val="28"/>
          <w:szCs w:val="28"/>
        </w:rPr>
        <w:t>Зав. орг.- прав. отделом</w:t>
      </w:r>
    </w:p>
    <w:p w:rsidR="00731A59" w:rsidRDefault="00731A59"/>
    <w:p w:rsidR="00731A59" w:rsidRDefault="00731A59" w:rsidP="00731A59">
      <w:pPr>
        <w:pStyle w:val="Style3"/>
        <w:widowControl/>
        <w:spacing w:line="240" w:lineRule="auto"/>
        <w:ind w:left="4678" w:firstLine="0"/>
        <w:jc w:val="center"/>
      </w:pPr>
      <w:r>
        <w:lastRenderedPageBreak/>
        <w:t>Приложение</w:t>
      </w:r>
    </w:p>
    <w:p w:rsidR="00731A59" w:rsidRDefault="00731A59" w:rsidP="00731A59">
      <w:pPr>
        <w:pStyle w:val="Style3"/>
        <w:widowControl/>
        <w:spacing w:line="240" w:lineRule="auto"/>
        <w:ind w:left="4678" w:firstLine="0"/>
        <w:jc w:val="center"/>
      </w:pPr>
      <w:r>
        <w:t>к постановлению администрации</w:t>
      </w:r>
    </w:p>
    <w:p w:rsidR="00731A59" w:rsidRDefault="00731A59" w:rsidP="00731A59">
      <w:pPr>
        <w:pStyle w:val="Style3"/>
        <w:widowControl/>
        <w:spacing w:line="240" w:lineRule="auto"/>
        <w:ind w:left="4678" w:firstLine="0"/>
        <w:jc w:val="center"/>
      </w:pPr>
      <w:r>
        <w:t>Шарангского муниципального района</w:t>
      </w:r>
    </w:p>
    <w:p w:rsidR="00731A59" w:rsidRDefault="00731A59" w:rsidP="00731A59">
      <w:pPr>
        <w:pStyle w:val="Style3"/>
        <w:widowControl/>
        <w:spacing w:line="240" w:lineRule="auto"/>
        <w:ind w:left="4678" w:firstLine="0"/>
        <w:jc w:val="center"/>
      </w:pPr>
      <w:r>
        <w:t>от 11.11.2021 г. № 481</w:t>
      </w:r>
    </w:p>
    <w:p w:rsidR="00731A59" w:rsidRDefault="00731A59" w:rsidP="00731A59">
      <w:pPr>
        <w:pStyle w:val="Style3"/>
        <w:widowControl/>
        <w:spacing w:line="240" w:lineRule="auto"/>
        <w:ind w:left="4678" w:firstLine="0"/>
        <w:jc w:val="center"/>
      </w:pPr>
      <w:r>
        <w:t>«П</w:t>
      </w:r>
      <w:r w:rsidRPr="0089358D">
        <w:t>риложение №</w:t>
      </w:r>
      <w:r>
        <w:t xml:space="preserve"> </w:t>
      </w:r>
      <w:r w:rsidRPr="0089358D">
        <w:t xml:space="preserve">1к постановлению администрации Шарангского </w:t>
      </w:r>
    </w:p>
    <w:p w:rsidR="00731A59" w:rsidRPr="0089358D" w:rsidRDefault="00731A59" w:rsidP="00731A59">
      <w:pPr>
        <w:pStyle w:val="Style3"/>
        <w:widowControl/>
        <w:spacing w:line="240" w:lineRule="auto"/>
        <w:ind w:left="4678" w:firstLine="0"/>
        <w:jc w:val="center"/>
      </w:pPr>
      <w:r w:rsidRPr="0089358D">
        <w:t>муниципального района</w:t>
      </w:r>
    </w:p>
    <w:p w:rsidR="00731A59" w:rsidRPr="0089358D" w:rsidRDefault="00731A59" w:rsidP="00731A59">
      <w:pPr>
        <w:pStyle w:val="Style5"/>
        <w:widowControl/>
        <w:spacing w:line="240" w:lineRule="auto"/>
        <w:ind w:left="4678" w:firstLine="49"/>
        <w:jc w:val="center"/>
      </w:pPr>
      <w:r>
        <w:t>от 25.11</w:t>
      </w:r>
      <w:r w:rsidRPr="0089358D">
        <w:t>.201</w:t>
      </w:r>
      <w:r>
        <w:t>5 г. № 775</w:t>
      </w:r>
    </w:p>
    <w:p w:rsidR="00731A59" w:rsidRPr="009E32D1" w:rsidRDefault="00731A59" w:rsidP="00731A59">
      <w:pPr>
        <w:pStyle w:val="Style16"/>
        <w:widowControl/>
        <w:ind w:left="4678"/>
        <w:jc w:val="center"/>
        <w:rPr>
          <w:szCs w:val="28"/>
        </w:rPr>
      </w:pPr>
    </w:p>
    <w:p w:rsidR="00731A59" w:rsidRDefault="00731A59" w:rsidP="00731A59">
      <w:pPr>
        <w:pStyle w:val="Style16"/>
        <w:widowControl/>
        <w:spacing w:before="53"/>
        <w:jc w:val="center"/>
        <w:rPr>
          <w:b/>
        </w:rPr>
      </w:pPr>
    </w:p>
    <w:p w:rsidR="00731A59" w:rsidRDefault="00731A59" w:rsidP="00731A59">
      <w:pPr>
        <w:pStyle w:val="Style16"/>
        <w:widowControl/>
        <w:spacing w:before="53"/>
        <w:jc w:val="center"/>
        <w:rPr>
          <w:b/>
        </w:rPr>
      </w:pPr>
      <w:r w:rsidRPr="0089358D">
        <w:rPr>
          <w:b/>
        </w:rPr>
        <w:t>Состав комиссии</w:t>
      </w:r>
      <w:r>
        <w:rPr>
          <w:b/>
        </w:rPr>
        <w:t xml:space="preserve"> </w:t>
      </w:r>
      <w:r w:rsidRPr="0089358D">
        <w:rPr>
          <w:b/>
        </w:rPr>
        <w:t xml:space="preserve">по разработке и корректировке паспортов территорий и </w:t>
      </w:r>
    </w:p>
    <w:p w:rsidR="00731A59" w:rsidRDefault="00731A59" w:rsidP="00731A59">
      <w:pPr>
        <w:pStyle w:val="Style14"/>
        <w:widowControl/>
        <w:spacing w:line="240" w:lineRule="auto"/>
        <w:ind w:firstLine="0"/>
        <w:jc w:val="center"/>
        <w:rPr>
          <w:b/>
        </w:rPr>
      </w:pPr>
      <w:r w:rsidRPr="0089358D">
        <w:rPr>
          <w:b/>
        </w:rPr>
        <w:t xml:space="preserve">информационно-справочных баз данных в области защиты населения </w:t>
      </w:r>
    </w:p>
    <w:p w:rsidR="00731A59" w:rsidRPr="0089358D" w:rsidRDefault="00731A59" w:rsidP="00731A59">
      <w:pPr>
        <w:pStyle w:val="Style14"/>
        <w:widowControl/>
        <w:spacing w:line="240" w:lineRule="auto"/>
        <w:ind w:firstLine="0"/>
        <w:jc w:val="center"/>
        <w:rPr>
          <w:b/>
        </w:rPr>
      </w:pPr>
      <w:r w:rsidRPr="0089358D">
        <w:rPr>
          <w:b/>
        </w:rPr>
        <w:t>и территорий от чрезвычайных ситуаций Шарангского муниципального района, адм</w:t>
      </w:r>
      <w:r w:rsidRPr="0089358D">
        <w:rPr>
          <w:b/>
        </w:rPr>
        <w:t>и</w:t>
      </w:r>
      <w:r w:rsidRPr="0089358D">
        <w:rPr>
          <w:b/>
        </w:rPr>
        <w:t>нистраций поселе</w:t>
      </w:r>
      <w:r>
        <w:rPr>
          <w:b/>
        </w:rPr>
        <w:t>ний и организации работы с ними</w:t>
      </w:r>
    </w:p>
    <w:p w:rsidR="00731A59" w:rsidRPr="0089358D" w:rsidRDefault="00731A59" w:rsidP="00731A59">
      <w:pPr>
        <w:pStyle w:val="Style14"/>
        <w:widowControl/>
        <w:spacing w:line="278" w:lineRule="exact"/>
        <w:ind w:firstLine="0"/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60"/>
        <w:gridCol w:w="4521"/>
        <w:gridCol w:w="2471"/>
      </w:tblGrid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Председатель комиссии:</w:t>
            </w: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 xml:space="preserve">Глава </w:t>
            </w:r>
            <w:r>
              <w:t>местного самоуправления</w:t>
            </w:r>
            <w:r w:rsidRPr="0089358D">
              <w:t xml:space="preserve"> Шаран</w:t>
            </w:r>
            <w:r w:rsidRPr="0089358D">
              <w:t>г</w:t>
            </w:r>
            <w:r w:rsidRPr="0089358D">
              <w:t>ского муниципального района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>
              <w:t>Ожиганов</w:t>
            </w:r>
            <w:proofErr w:type="spellEnd"/>
            <w:r>
              <w:t xml:space="preserve"> Д.О.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Заместитель главы администрации Ш</w:t>
            </w:r>
            <w:r w:rsidRPr="0089358D">
              <w:t>а</w:t>
            </w:r>
            <w:r w:rsidRPr="0089358D">
              <w:t>рангского муниципального района, зав</w:t>
            </w:r>
            <w:r w:rsidRPr="0089358D">
              <w:t>е</w:t>
            </w:r>
            <w:r w:rsidRPr="0089358D">
              <w:t>дующая отделом экономики и имущес</w:t>
            </w:r>
            <w:r w:rsidRPr="0089358D">
              <w:t>т</w:t>
            </w:r>
            <w:r w:rsidRPr="0089358D">
              <w:t>венных отношений администрации Ш</w:t>
            </w:r>
            <w:r w:rsidRPr="0089358D">
              <w:t>а</w:t>
            </w:r>
            <w:r w:rsidRPr="0089358D">
              <w:t>рангского муниципального района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t>Новоселова Т.В.</w:t>
            </w:r>
          </w:p>
        </w:tc>
      </w:tr>
      <w:tr w:rsidR="00731A59" w:rsidRPr="0089358D" w:rsidTr="00650B38">
        <w:trPr>
          <w:trHeight w:val="580"/>
        </w:trPr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Члены комиссии:</w:t>
            </w:r>
          </w:p>
        </w:tc>
        <w:tc>
          <w:tcPr>
            <w:tcW w:w="2318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 xml:space="preserve">Главный специалист администрации 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 xml:space="preserve">Шарангского муниципального района </w:t>
            </w:r>
          </w:p>
        </w:tc>
        <w:tc>
          <w:tcPr>
            <w:tcW w:w="1267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>
              <w:t>Тырыкин</w:t>
            </w:r>
            <w:proofErr w:type="spellEnd"/>
            <w:r>
              <w:t xml:space="preserve"> И.В.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t xml:space="preserve">Начальник </w:t>
            </w:r>
            <w:r w:rsidRPr="009E32D1">
              <w:rPr>
                <w:bCs/>
                <w:kern w:val="2"/>
              </w:rPr>
              <w:t>119-ПСЧ 28 ПСО ФПС</w:t>
            </w:r>
          </w:p>
        </w:tc>
        <w:tc>
          <w:tcPr>
            <w:tcW w:w="1267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>
              <w:t>Подоплелов</w:t>
            </w:r>
            <w:proofErr w:type="spellEnd"/>
            <w:r>
              <w:t xml:space="preserve"> Н.С. 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t xml:space="preserve">Заместитель начальника </w:t>
            </w:r>
            <w:r w:rsidRPr="009E32D1">
              <w:rPr>
                <w:bCs/>
                <w:kern w:val="2"/>
              </w:rPr>
              <w:t>119-ПСЧ 28 ПСО ФПС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Новоселов А.В.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Главный врач ГБУЗ НО «</w:t>
            </w:r>
            <w:proofErr w:type="spellStart"/>
            <w:r w:rsidRPr="0089358D">
              <w:t>Шарангская</w:t>
            </w:r>
            <w:proofErr w:type="spellEnd"/>
            <w:r w:rsidRPr="0089358D">
              <w:t xml:space="preserve"> ЦРБ»</w:t>
            </w:r>
          </w:p>
        </w:tc>
        <w:tc>
          <w:tcPr>
            <w:tcW w:w="1267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Безрукова В.К.</w:t>
            </w:r>
            <w:r>
              <w:t xml:space="preserve"> 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Д</w:t>
            </w:r>
            <w:r w:rsidRPr="0089358D">
              <w:rPr>
                <w:bCs/>
                <w:kern w:val="2"/>
              </w:rPr>
              <w:t>иректор ГКУ НО «УСЗН Шарангского района»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 w:rsidRPr="0089358D">
              <w:t>Кислицына</w:t>
            </w:r>
            <w:proofErr w:type="spellEnd"/>
            <w:r w:rsidRPr="0089358D">
              <w:t xml:space="preserve"> Т.Г.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38782A" w:rsidRDefault="00731A59" w:rsidP="00650B38">
            <w:pPr>
              <w:pStyle w:val="Style14"/>
              <w:widowControl/>
              <w:spacing w:line="278" w:lineRule="exact"/>
              <w:ind w:firstLine="0"/>
              <w:rPr>
                <w:highlight w:val="lightGray"/>
              </w:rPr>
            </w:pPr>
            <w:r w:rsidRPr="00C8309B">
              <w:t xml:space="preserve">Исполняющий обязанности </w:t>
            </w:r>
            <w:r>
              <w:t>н</w:t>
            </w:r>
            <w:r w:rsidRPr="00C8309B">
              <w:t>ачальника управления сельского хозяйства админ</w:t>
            </w:r>
            <w:r w:rsidRPr="00C8309B">
              <w:t>и</w:t>
            </w:r>
            <w:r w:rsidRPr="00C8309B">
              <w:t>страции Шарангского муниципального района</w:t>
            </w:r>
          </w:p>
        </w:tc>
        <w:tc>
          <w:tcPr>
            <w:tcW w:w="1267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 w:rsidRPr="00C8309B">
              <w:t>Копанева</w:t>
            </w:r>
            <w:proofErr w:type="spellEnd"/>
            <w:r w:rsidRPr="00C8309B">
              <w:t xml:space="preserve"> В.А. </w:t>
            </w:r>
          </w:p>
          <w:p w:rsidR="00731A59" w:rsidRPr="0038782A" w:rsidRDefault="00731A59" w:rsidP="00650B38">
            <w:pPr>
              <w:pStyle w:val="Style14"/>
              <w:widowControl/>
              <w:spacing w:line="278" w:lineRule="exact"/>
              <w:ind w:firstLine="0"/>
              <w:rPr>
                <w:highlight w:val="lightGray"/>
              </w:rPr>
            </w:pPr>
            <w:r w:rsidRPr="00C8309B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Глава администрации р.п. Шаранга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t>Краев С.В.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9E32D1">
              <w:t>Начальник управления образования и м</w:t>
            </w:r>
            <w:r w:rsidRPr="009E32D1">
              <w:t>о</w:t>
            </w:r>
            <w:r w:rsidRPr="009E32D1">
              <w:t>лодежной политики администрации Ш</w:t>
            </w:r>
            <w:r w:rsidRPr="009E32D1">
              <w:t>а</w:t>
            </w:r>
            <w:r w:rsidRPr="009E32D1">
              <w:t>рангского муниципального района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 w:rsidRPr="0089358D">
              <w:t>Самоделкина</w:t>
            </w:r>
            <w:proofErr w:type="spellEnd"/>
            <w:r w:rsidRPr="0089358D">
              <w:t xml:space="preserve"> Е.А.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9E32D1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rPr>
                <w:bCs/>
                <w:kern w:val="2"/>
              </w:rPr>
              <w:t>В</w:t>
            </w:r>
            <w:r w:rsidRPr="009E32D1">
              <w:rPr>
                <w:bCs/>
                <w:kern w:val="2"/>
              </w:rPr>
              <w:t>едущий инженер ОУЭ и ОП ПАО «</w:t>
            </w:r>
            <w:proofErr w:type="spellStart"/>
            <w:r w:rsidRPr="009E32D1">
              <w:rPr>
                <w:bCs/>
                <w:kern w:val="2"/>
              </w:rPr>
              <w:t>Ро</w:t>
            </w:r>
            <w:r w:rsidRPr="009E32D1">
              <w:rPr>
                <w:bCs/>
                <w:kern w:val="2"/>
              </w:rPr>
              <w:t>с</w:t>
            </w:r>
            <w:r w:rsidRPr="009E32D1">
              <w:rPr>
                <w:bCs/>
                <w:kern w:val="2"/>
              </w:rPr>
              <w:t>сети</w:t>
            </w:r>
            <w:proofErr w:type="spellEnd"/>
            <w:r w:rsidRPr="009E32D1">
              <w:rPr>
                <w:bCs/>
                <w:kern w:val="2"/>
              </w:rPr>
              <w:t xml:space="preserve"> Центр и Приволжье» филиал </w:t>
            </w:r>
            <w:proofErr w:type="spellStart"/>
            <w:r w:rsidRPr="009E32D1">
              <w:rPr>
                <w:bCs/>
                <w:kern w:val="2"/>
              </w:rPr>
              <w:t>Ни</w:t>
            </w:r>
            <w:r w:rsidRPr="009E32D1">
              <w:rPr>
                <w:bCs/>
                <w:kern w:val="2"/>
              </w:rPr>
              <w:t>ж</w:t>
            </w:r>
            <w:r w:rsidRPr="009E32D1">
              <w:rPr>
                <w:bCs/>
                <w:kern w:val="2"/>
              </w:rPr>
              <w:t>новэнерго</w:t>
            </w:r>
            <w:proofErr w:type="spellEnd"/>
            <w:r w:rsidRPr="009E32D1">
              <w:t xml:space="preserve"> </w:t>
            </w:r>
            <w:proofErr w:type="spellStart"/>
            <w:r w:rsidRPr="009E32D1">
              <w:t>Шарангский</w:t>
            </w:r>
            <w:proofErr w:type="spellEnd"/>
            <w:r w:rsidRPr="009E32D1">
              <w:t xml:space="preserve"> РЭС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 w:rsidRPr="0089358D">
              <w:t>Аганин</w:t>
            </w:r>
            <w:proofErr w:type="spellEnd"/>
            <w:r w:rsidRPr="0089358D">
              <w:t xml:space="preserve"> Л.В.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rPr>
                <w:bCs/>
                <w:kern w:val="2"/>
              </w:rPr>
              <w:t>Начальник отделения полиции (дислок</w:t>
            </w:r>
            <w:r w:rsidRPr="0089358D">
              <w:rPr>
                <w:bCs/>
                <w:kern w:val="2"/>
              </w:rPr>
              <w:t>а</w:t>
            </w:r>
            <w:r w:rsidRPr="0089358D">
              <w:rPr>
                <w:bCs/>
                <w:kern w:val="2"/>
              </w:rPr>
              <w:t>ция п.г.т. Шаранга) МО МВД России «</w:t>
            </w:r>
            <w:proofErr w:type="spellStart"/>
            <w:r w:rsidRPr="0089358D">
              <w:rPr>
                <w:bCs/>
                <w:kern w:val="2"/>
              </w:rPr>
              <w:t>Уренский</w:t>
            </w:r>
            <w:proofErr w:type="spellEnd"/>
            <w:r w:rsidRPr="0089358D">
              <w:rPr>
                <w:bCs/>
                <w:kern w:val="2"/>
              </w:rPr>
              <w:t>»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proofErr w:type="spellStart"/>
            <w:r>
              <w:t>Мосунов</w:t>
            </w:r>
            <w:proofErr w:type="spellEnd"/>
            <w:r>
              <w:t xml:space="preserve"> Ю.Ю.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rPr>
                <w:bCs/>
                <w:kern w:val="2"/>
              </w:rPr>
              <w:t>Начальник РУС (</w:t>
            </w:r>
            <w:proofErr w:type="spellStart"/>
            <w:r w:rsidRPr="0089358D">
              <w:rPr>
                <w:bCs/>
                <w:kern w:val="2"/>
              </w:rPr>
              <w:t>р.п.Шаранга</w:t>
            </w:r>
            <w:proofErr w:type="spellEnd"/>
            <w:r w:rsidRPr="0089358D">
              <w:rPr>
                <w:bCs/>
                <w:kern w:val="2"/>
              </w:rPr>
              <w:t>) НФ ПАО «</w:t>
            </w:r>
            <w:proofErr w:type="spellStart"/>
            <w:r w:rsidRPr="0089358D">
              <w:rPr>
                <w:bCs/>
                <w:kern w:val="2"/>
              </w:rPr>
              <w:t>Ростелеком</w:t>
            </w:r>
            <w:proofErr w:type="spellEnd"/>
            <w:r w:rsidRPr="0089358D">
              <w:rPr>
                <w:bCs/>
                <w:kern w:val="2"/>
              </w:rPr>
              <w:t>»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Арбузов В.А.</w:t>
            </w: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>(по согласованию)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t xml:space="preserve">Заведующий отделом капитального </w:t>
            </w:r>
          </w:p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lastRenderedPageBreak/>
              <w:t>строительства администрации Шарангск</w:t>
            </w:r>
            <w:r w:rsidRPr="0089358D">
              <w:t>о</w:t>
            </w:r>
            <w:r w:rsidRPr="0089358D">
              <w:t>го муниципального района</w:t>
            </w:r>
          </w:p>
        </w:tc>
        <w:tc>
          <w:tcPr>
            <w:tcW w:w="1267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89358D">
              <w:lastRenderedPageBreak/>
              <w:t>Ермолин А.В.</w:t>
            </w:r>
          </w:p>
        </w:tc>
      </w:tr>
      <w:tr w:rsidR="00731A59" w:rsidRPr="0089358D" w:rsidTr="00650B38">
        <w:tc>
          <w:tcPr>
            <w:tcW w:w="1415" w:type="pct"/>
          </w:tcPr>
          <w:p w:rsidR="00731A59" w:rsidRPr="0089358D" w:rsidRDefault="00731A59" w:rsidP="00650B38">
            <w:pPr>
              <w:pStyle w:val="Style14"/>
              <w:widowControl/>
              <w:spacing w:line="278" w:lineRule="exact"/>
              <w:ind w:firstLine="0"/>
            </w:pPr>
          </w:p>
        </w:tc>
        <w:tc>
          <w:tcPr>
            <w:tcW w:w="2318" w:type="pct"/>
          </w:tcPr>
          <w:p w:rsidR="00731A59" w:rsidRPr="009E32D1" w:rsidRDefault="00731A59" w:rsidP="00650B38">
            <w:pPr>
              <w:pStyle w:val="Style14"/>
              <w:widowControl/>
              <w:spacing w:line="278" w:lineRule="exact"/>
              <w:ind w:firstLine="0"/>
            </w:pPr>
            <w:r w:rsidRPr="009E32D1">
              <w:t>Руководитель Шарангского районного лесничества</w:t>
            </w:r>
          </w:p>
        </w:tc>
        <w:tc>
          <w:tcPr>
            <w:tcW w:w="1267" w:type="pct"/>
          </w:tcPr>
          <w:p w:rsidR="00731A59" w:rsidRDefault="00731A59" w:rsidP="00650B38">
            <w:pPr>
              <w:pStyle w:val="Style14"/>
              <w:widowControl/>
              <w:spacing w:line="278" w:lineRule="exact"/>
              <w:ind w:firstLine="0"/>
              <w:rPr>
                <w:bCs/>
                <w:kern w:val="2"/>
                <w:sz w:val="28"/>
                <w:szCs w:val="28"/>
              </w:rPr>
            </w:pPr>
            <w:r w:rsidRPr="009E32D1">
              <w:rPr>
                <w:bCs/>
                <w:kern w:val="2"/>
              </w:rPr>
              <w:t>Долгополов А.В.</w:t>
            </w:r>
            <w:r w:rsidRPr="009E32D1">
              <w:rPr>
                <w:bCs/>
                <w:kern w:val="2"/>
                <w:sz w:val="28"/>
                <w:szCs w:val="28"/>
              </w:rPr>
              <w:t xml:space="preserve"> </w:t>
            </w:r>
          </w:p>
          <w:p w:rsidR="00731A59" w:rsidRPr="009E32D1" w:rsidRDefault="00731A59" w:rsidP="00650B38">
            <w:pPr>
              <w:pStyle w:val="Style14"/>
              <w:widowControl/>
              <w:spacing w:line="278" w:lineRule="exact"/>
              <w:ind w:firstLine="0"/>
            </w:pPr>
            <w:r>
              <w:t>(по согласованию)</w:t>
            </w:r>
          </w:p>
        </w:tc>
      </w:tr>
    </w:tbl>
    <w:p w:rsidR="00731A59" w:rsidRPr="00F46834" w:rsidRDefault="00731A59" w:rsidP="00731A59">
      <w:pPr>
        <w:tabs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E4E2E" w:rsidRDefault="0055352E">
      <w:r>
        <w:pict>
          <v:shape id="Врезка1" o:spid="_x0000_s1026" style="position:absolute;margin-left:-2pt;margin-top:623.3pt;width:231.85pt;height:80.85pt;z-index:251658240;mso-wrap-style:square;v-text-anchor:top" coordsize="" o:allowincell="f" path="m,l-127,r,-127l,-127xe" stroked="f" strokecolor="#3465a4">
            <v:fill color2="black" o:detectmouseclick="t"/>
          </v:shape>
        </w:pict>
      </w:r>
    </w:p>
    <w:sectPr w:rsidR="004E4E2E" w:rsidSect="004E4E2E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2E" w:rsidRDefault="004E4E2E" w:rsidP="004E4E2E">
      <w:r>
        <w:separator/>
      </w:r>
    </w:p>
  </w:endnote>
  <w:endnote w:type="continuationSeparator" w:id="1">
    <w:p w:rsidR="004E4E2E" w:rsidRDefault="004E4E2E" w:rsidP="004E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2E" w:rsidRDefault="004E4E2E" w:rsidP="004E4E2E">
      <w:r>
        <w:separator/>
      </w:r>
    </w:p>
  </w:footnote>
  <w:footnote w:type="continuationSeparator" w:id="1">
    <w:p w:rsidR="004E4E2E" w:rsidRDefault="004E4E2E" w:rsidP="004E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2E" w:rsidRDefault="0055352E">
    <w:pPr>
      <w:pStyle w:val="Header"/>
      <w:jc w:val="center"/>
    </w:pPr>
    <w:r>
      <w:fldChar w:fldCharType="begin"/>
    </w:r>
    <w:r w:rsidR="007F6DF0">
      <w:instrText>PAGE</w:instrText>
    </w:r>
    <w:r>
      <w:fldChar w:fldCharType="separate"/>
    </w:r>
    <w:r w:rsidR="00731A59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2E" w:rsidRDefault="004E4E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D23"/>
    <w:multiLevelType w:val="multilevel"/>
    <w:tmpl w:val="387E911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CB5516"/>
    <w:multiLevelType w:val="multilevel"/>
    <w:tmpl w:val="C45C7A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2E"/>
    <w:rsid w:val="004E4E2E"/>
    <w:rsid w:val="0055352E"/>
    <w:rsid w:val="00731A59"/>
    <w:rsid w:val="007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E4288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uiPriority w:val="99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731A59"/>
    <w:pPr>
      <w:widowControl w:val="0"/>
      <w:suppressAutoHyphens w:val="0"/>
      <w:autoSpaceDE w:val="0"/>
      <w:autoSpaceDN w:val="0"/>
      <w:adjustRightInd w:val="0"/>
      <w:spacing w:line="282" w:lineRule="exact"/>
      <w:ind w:firstLine="710"/>
      <w:jc w:val="both"/>
    </w:pPr>
    <w:rPr>
      <w:color w:val="auto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31A59"/>
    <w:pPr>
      <w:widowControl w:val="0"/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2021-11-11T11:05:00Z</cp:lastPrinted>
  <dcterms:created xsi:type="dcterms:W3CDTF">2021-11-11T11:05:00Z</dcterms:created>
  <dcterms:modified xsi:type="dcterms:W3CDTF">2021-11-11T11:05:00Z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