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media/image4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.12.2021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551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Шарангского муниципального района на 2017-2019 годы, утвержденный постановлением администрации от 30.12.2016 г. № 757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Руководствуясь частью 7 статьи 168 Жилищного кодекса Российской Федерации и статьей 15 Закона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SimHe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Внести в 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Шарангского муниципального района на 2017-2019 годы, утвержденный постановлением администрации Шарангского муниципального района от 30.12.2016 г. № 757 изменения, согласно Приложению.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pacing w:val="2"/>
          <w:sz w:val="28"/>
          <w:szCs w:val="28"/>
          <w:shd w:fill="FFFFFF" w:val="clear"/>
        </w:rPr>
        <w:t>2.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535" w:right="0" w:hanging="0"/>
        <w:jc w:val="center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535" w:right="0" w:hanging="0"/>
        <w:jc w:val="center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20.12.2021 г. № 551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Изменения в п.7 ПАСПОРТА КРАТКОСРОЧНОГО ПЛАНА РЕАЛИЗАЦИИ ГОСУДАРСТВЕННОЙ РЕГИОНАЛЬНОЙ ПРОГРАММЫ ПО ПРОВЕДЕНИЮ КАПИТАЛЬНОГО РЕМОНТА ОБЩЕГО ИМУЩЕСТВА МНОГОКВАРТИРНЫХ ДОМАХ, РАСПОЛОЖЕННЫХ НА ТЕРРИТОРИИ НИЖЕГОРОДСКОЙ ОБЛАСТИ, В ОТНОШЕНИИ МНОГОКВАРТИРНЫХ ДОМОВ ШАРАНГСКОГО МУНИЦИПАЛЬНОГО РАЙОНА НА 2017-2019 ГОДЫ И ПРИЛОЖЕНИЯ 1,2,3 К КРАТКОСРОЧНОМУ ПЛАНУ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567"/>
        <w:contextualSpacing w:val="false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1. </w:t>
      </w:r>
      <w:r>
        <w:rPr>
          <w:rFonts w:eastAsia="Times New Roman" w:ascii="Times New Roman" w:hAnsi="Times New Roman"/>
          <w:sz w:val="24"/>
          <w:szCs w:val="24"/>
        </w:rPr>
        <w:t>Пункт 7 Паспорта Плана изложить в новой редакции.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645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5"/>
        <w:gridCol w:w="7020"/>
      </w:tblGrid>
      <w:tr>
        <w:trPr>
          <w:trHeight w:val="1846" w:hRule="atLeast"/>
          <w:cantSplit w:val="true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7.Объемы и источники финансирования Краткосрочного плана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Краткосрочный план предполагает финансирование в сумме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5 499 059 </w:t>
            </w:r>
            <w:r>
              <w:rPr>
                <w:color w:val="000000"/>
                <w:sz w:val="24"/>
                <w:szCs w:val="24"/>
              </w:rPr>
              <w:t>рубля, в том числе по годам и источникам: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 год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 xml:space="preserve">282 978 </w:t>
            </w:r>
            <w:r>
              <w:rPr>
                <w:color w:val="000000"/>
                <w:sz w:val="24"/>
                <w:szCs w:val="24"/>
              </w:rPr>
              <w:t>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 год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>5 171 983</w:t>
            </w:r>
            <w:r>
              <w:rPr>
                <w:color w:val="000000"/>
                <w:sz w:val="24"/>
                <w:szCs w:val="24"/>
              </w:rPr>
              <w:t xml:space="preserve"> рублей,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 год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>44 098</w:t>
            </w:r>
            <w:r>
              <w:rPr>
                <w:color w:val="000000"/>
                <w:sz w:val="24"/>
                <w:szCs w:val="24"/>
              </w:rPr>
              <w:t xml:space="preserve">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финансирования Краткосрочного плана по источникам, годам и объектам подлежат ежегодному утверждению и актуализации.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Приложения №№ 1, 2, 3 к Плану изложить в новой редакции: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gutter="0" w:header="930" w:top="987" w:footer="0" w:bottom="1118"/>
          <w:pgNumType w:fmt="decimal"/>
          <w:formProt w:val="false"/>
          <w:titlePg/>
          <w:textDirection w:val="lrTb"/>
          <w:docGrid w:type="default" w:linePitch="360" w:charSpace="49152"/>
        </w:sect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«Приложение 1 </w:t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 Краткосрочному плану реализации региональной программы капитального ремонта общего имущества в многоквартирных домах, расположенных на территории Шарангского муниципального района Нижегородской области на 2017-2019 годы</w:t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4" w:right="1134" w:hanging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Финансовое обеспечение краткосрочного плана реализации региональной программы капитального ремонта общего имущества в многоквартирных домах, расположенных на территории Шарангского муниципального района Нижегородской области </w:t>
      </w:r>
    </w:p>
    <w:p>
      <w:pPr>
        <w:pStyle w:val="Normal"/>
        <w:ind w:left="1134" w:right="1134" w:hanging="0"/>
        <w:jc w:val="center"/>
        <w:rPr>
          <w:b/>
          <w:b/>
          <w:color w:val="000000"/>
          <w:sz w:val="18"/>
        </w:rPr>
      </w:pPr>
      <w:r>
        <w:rPr>
          <w:sz w:val="24"/>
          <w:szCs w:val="24"/>
        </w:rPr>
      </w:r>
    </w:p>
    <w:p>
      <w:pPr>
        <w:sectPr>
          <w:headerReference w:type="default" r:id="rId6"/>
          <w:type w:val="nextPage"/>
          <w:pgSz w:orient="landscape" w:w="16838" w:h="11906"/>
          <w:pgMar w:left="600" w:right="653" w:gutter="0" w:header="1134" w:top="1648" w:footer="0" w:bottom="572"/>
          <w:pgNumType w:fmt="decimal"/>
          <w:formProt w:val="false"/>
          <w:textDirection w:val="lrTb"/>
          <w:docGrid w:type="default" w:linePitch="100" w:charSpace="8192"/>
        </w:sect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9894570" cy="329057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2 </w:t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 Краткосрочному плану реализации региональной программы капитального ремонта общего имущества в многоквартирных домах, расположенных на территории Шарангского муниципального района Нижегородской области на 2017-2019 годы</w:t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4" w:right="1134" w:hanging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>
        <w:rPr>
          <w:b/>
          <w:sz w:val="24"/>
          <w:szCs w:val="24"/>
        </w:rPr>
        <w:t>еречень многоквартирных домов, подлежащих капитальному ремонту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Шарангского муниципального района Нижегородской области2017-2019 годах</w:t>
      </w:r>
    </w:p>
    <w:p>
      <w:pPr>
        <w:pStyle w:val="Normal"/>
        <w:ind w:left="1134" w:right="113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8"/>
          <w:type w:val="nextPage"/>
          <w:pgSz w:orient="landscape" w:w="16838" w:h="11906"/>
          <w:pgMar w:left="600" w:right="653" w:gutter="0" w:header="1134" w:top="1648" w:footer="0" w:bottom="572"/>
          <w:pgNumType w:fmt="decimal"/>
          <w:formProt w:val="false"/>
          <w:textDirection w:val="lrTb"/>
          <w:docGrid w:type="default" w:linePitch="100" w:charSpace="8192"/>
        </w:sectPr>
        <w:pStyle w:val="Normal"/>
        <w:ind w:left="284" w:right="1134" w:firstLine="283"/>
        <w:jc w:val="center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-24130</wp:posOffset>
            </wp:positionH>
            <wp:positionV relativeFrom="paragraph">
              <wp:posOffset>635</wp:posOffset>
            </wp:positionV>
            <wp:extent cx="9898380" cy="3138805"/>
            <wp:effectExtent l="0" t="0" r="0" b="0"/>
            <wp:wrapSquare wrapText="largest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38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 Краткосрочному плану реализации региональной программы капитального ремонта общего имущества в многоквартирных домах, расположенных на территории Шарангского муниципального района Нижегородской области на 2017-2019 годы</w:t>
      </w:r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4" w:right="1134" w:hanging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>
        <w:rPr>
          <w:b/>
          <w:sz w:val="24"/>
        </w:rPr>
        <w:t>еречень видов услуг и (или) работ по капитальному ремонту</w:t>
      </w:r>
    </w:p>
    <w:p>
      <w:pPr>
        <w:pStyle w:val="Normal"/>
        <w:ind w:left="1134" w:right="113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right="1134" w:hanging="0"/>
        <w:jc w:val="center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9890125" cy="2911475"/>
            <wp:effectExtent l="0" t="0" r="0" b="0"/>
            <wp:wrapSquare wrapText="largest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12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7485" w:leader="none"/>
        </w:tabs>
        <w:ind w:left="1134" w:hanging="0"/>
        <w:jc w:val="right"/>
        <w:rPr>
          <w:sz w:val="24"/>
          <w:szCs w:val="24"/>
        </w:rPr>
      </w:pPr>
      <w:r>
        <w:rPr>
          <w:color w:val="000000"/>
          <w:sz w:val="18"/>
          <w:szCs w:val="24"/>
        </w:rPr>
        <w:t>»</w:t>
      </w:r>
    </w:p>
    <w:sectPr>
      <w:headerReference w:type="default" r:id="rId10"/>
      <w:type w:val="nextPage"/>
      <w:pgSz w:orient="landscape" w:w="16838" w:h="11906"/>
      <w:pgMar w:left="600" w:right="653" w:gutter="0" w:header="1134" w:top="1648" w:footer="0" w:bottom="572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>
    <w:name w:val="Колонтитул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11">
    <w:name w:val="Верх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image" Target="media/image2.wmf"/><Relationship Id="rId6" Type="http://schemas.openxmlformats.org/officeDocument/2006/relationships/header" Target="header3.xml"/><Relationship Id="rId7" Type="http://schemas.openxmlformats.org/officeDocument/2006/relationships/image" Target="media/image3.wmf"/><Relationship Id="rId8" Type="http://schemas.openxmlformats.org/officeDocument/2006/relationships/header" Target="header4.xml"/><Relationship Id="rId9" Type="http://schemas.openxmlformats.org/officeDocument/2006/relationships/image" Target="media/image4.wmf"/><Relationship Id="rId10" Type="http://schemas.openxmlformats.org/officeDocument/2006/relationships/header" Target="header5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LibreOffice/7.2.4.1$Windows_X86_64 LibreOffice_project/27d75539669ac387bb498e35313b970b7fe9c4f9</Application>
  <AppVersion>15.0000</AppVersion>
  <Pages>7</Pages>
  <Words>439</Words>
  <Characters>3177</Characters>
  <CharactersWithSpaces>3602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2021-12-20T14:28:26Z</cp:lastPrinted>
  <dcterms:modified xsi:type="dcterms:W3CDTF">2021-12-20T14:29:47Z</dcterms:modified>
  <cp:revision>103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