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color w:val="auto"/>
          <w:sz w:val="28"/>
          <w:szCs w:val="28"/>
        </w:rPr>
      </w:pPr>
      <w:r>
        <w:rPr>
          <w:color w:val="auto"/>
          <w:sz w:val="28"/>
          <w:szCs w:val="28"/>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uppressAutoHyphens w:val="true"/>
        <w:spacing w:lineRule="auto" w:line="216" w:before="40" w:after="0"/>
        <w:jc w:val="center"/>
        <w:rPr>
          <w:b/>
          <w:b/>
          <w:color w:val="auto"/>
          <w:kern w:val="2"/>
          <w:sz w:val="28"/>
          <w:szCs w:val="28"/>
        </w:rPr>
      </w:pPr>
      <w:r>
        <w:rPr>
          <w:b/>
          <w:color w:val="auto"/>
          <w:kern w:val="2"/>
          <w:sz w:val="28"/>
          <w:szCs w:val="28"/>
        </w:rPr>
      </w:r>
    </w:p>
    <w:p>
      <w:pPr>
        <w:pStyle w:val="Normal"/>
        <w:suppressAutoHyphens w:val="true"/>
        <w:spacing w:lineRule="auto" w:line="216" w:before="40" w:after="0"/>
        <w:jc w:val="center"/>
        <w:rPr>
          <w:color w:val="auto"/>
          <w:sz w:val="28"/>
          <w:szCs w:val="28"/>
        </w:rPr>
      </w:pPr>
      <w:r>
        <w:rPr>
          <w:b/>
          <w:color w:val="auto"/>
          <w:kern w:val="2"/>
          <w:sz w:val="28"/>
          <w:szCs w:val="28"/>
        </w:rPr>
        <w:t xml:space="preserve">АДМИНИСТРАЦИЯ </w:t>
      </w:r>
    </w:p>
    <w:p>
      <w:pPr>
        <w:pStyle w:val="Normal"/>
        <w:suppressAutoHyphens w:val="true"/>
        <w:spacing w:lineRule="auto" w:line="216" w:before="40" w:after="0"/>
        <w:jc w:val="center"/>
        <w:rPr>
          <w:color w:val="auto"/>
          <w:sz w:val="28"/>
          <w:szCs w:val="28"/>
        </w:rPr>
      </w:pPr>
      <w:r>
        <w:rPr>
          <w:b/>
          <w:color w:val="auto"/>
          <w:kern w:val="2"/>
          <w:sz w:val="28"/>
          <w:szCs w:val="28"/>
        </w:rPr>
        <w:t>ШАРАНГСКОГО МУНИЦИПАЛЬНОГО РАЙОНА</w:t>
      </w:r>
    </w:p>
    <w:p>
      <w:pPr>
        <w:pStyle w:val="1"/>
        <w:numPr>
          <w:ilvl w:val="0"/>
          <w:numId w:val="2"/>
        </w:numPr>
        <w:suppressAutoHyphens w:val="true"/>
        <w:rPr>
          <w:color w:val="auto"/>
          <w:sz w:val="28"/>
          <w:szCs w:val="28"/>
        </w:rPr>
      </w:pPr>
      <w:r>
        <w:rPr>
          <w:color w:val="auto"/>
          <w:sz w:val="28"/>
          <w:szCs w:val="28"/>
        </w:rPr>
        <w:t>НИЖЕГОРОДСКОЙ ОБЛАСТИ</w:t>
      </w:r>
    </w:p>
    <w:p>
      <w:pPr>
        <w:pStyle w:val="1"/>
        <w:numPr>
          <w:ilvl w:val="0"/>
          <w:numId w:val="2"/>
        </w:numPr>
        <w:suppressAutoHyphens w:val="true"/>
        <w:rPr>
          <w:color w:val="auto"/>
          <w:spacing w:val="60"/>
          <w:sz w:val="28"/>
          <w:szCs w:val="28"/>
        </w:rPr>
      </w:pPr>
      <w:r>
        <w:rPr>
          <w:color w:val="auto"/>
          <w:spacing w:val="60"/>
          <w:sz w:val="28"/>
          <w:szCs w:val="28"/>
        </w:rPr>
      </w:r>
    </w:p>
    <w:p>
      <w:pPr>
        <w:pStyle w:val="1"/>
        <w:numPr>
          <w:ilvl w:val="0"/>
          <w:numId w:val="2"/>
        </w:numPr>
        <w:suppressAutoHyphens w:val="true"/>
        <w:ind w:left="142" w:hanging="142"/>
        <w:rPr>
          <w:color w:val="auto"/>
          <w:sz w:val="28"/>
          <w:szCs w:val="28"/>
        </w:rPr>
      </w:pPr>
      <w:r>
        <w:rPr>
          <w:color w:val="auto"/>
          <w:spacing w:val="60"/>
          <w:sz w:val="28"/>
          <w:szCs w:val="28"/>
        </w:rPr>
        <w:t>ПОСТАНОВЛЕНИЕ</w:t>
      </w:r>
    </w:p>
    <w:p>
      <w:pPr>
        <w:pStyle w:val="Normal"/>
        <w:suppressAutoHyphens w:val="true"/>
        <w:jc w:val="both"/>
        <w:rPr>
          <w:color w:val="auto"/>
          <w:spacing w:val="60"/>
          <w:sz w:val="28"/>
          <w:szCs w:val="28"/>
        </w:rPr>
      </w:pPr>
      <w:r>
        <w:rPr>
          <w:color w:val="auto"/>
          <w:spacing w:val="60"/>
          <w:sz w:val="28"/>
          <w:szCs w:val="28"/>
        </w:rPr>
      </w:r>
    </w:p>
    <w:p>
      <w:pPr>
        <w:pStyle w:val="Normal"/>
        <w:suppressAutoHyphens w:val="true"/>
        <w:jc w:val="both"/>
        <w:rPr>
          <w:color w:val="auto"/>
          <w:spacing w:val="60"/>
          <w:sz w:val="28"/>
          <w:szCs w:val="28"/>
        </w:rPr>
      </w:pPr>
      <w:r>
        <w:rPr>
          <w:color w:val="auto"/>
          <w:spacing w:val="60"/>
          <w:sz w:val="28"/>
          <w:szCs w:val="28"/>
        </w:rPr>
      </w:r>
    </w:p>
    <w:p>
      <w:pPr>
        <w:pStyle w:val="Normal"/>
        <w:tabs>
          <w:tab w:val="clear" w:pos="709"/>
          <w:tab w:val="left" w:pos="8789" w:leader="none"/>
        </w:tabs>
        <w:suppressAutoHyphens w:val="true"/>
        <w:rPr>
          <w:color w:val="auto"/>
          <w:sz w:val="28"/>
          <w:szCs w:val="28"/>
        </w:rPr>
      </w:pPr>
      <w:r>
        <w:rPr>
          <w:color w:val="auto"/>
          <w:sz w:val="28"/>
          <w:szCs w:val="28"/>
        </w:rPr>
        <w:t xml:space="preserve">от </w:t>
      </w:r>
      <w:r>
        <w:rPr>
          <w:color w:val="auto"/>
          <w:sz w:val="28"/>
          <w:szCs w:val="28"/>
        </w:rPr>
        <w:t>16</w:t>
      </w:r>
      <w:r>
        <w:rPr>
          <w:color w:val="auto"/>
          <w:sz w:val="28"/>
          <w:szCs w:val="28"/>
        </w:rPr>
        <w:t>.02.20</w:t>
      </w:r>
      <w:r>
        <w:rPr>
          <w:rFonts w:eastAsia="Times New Roman" w:cs="Times New Roman"/>
          <w:color w:val="auto"/>
          <w:kern w:val="0"/>
          <w:sz w:val="28"/>
          <w:szCs w:val="28"/>
          <w:lang w:val="ru-RU" w:eastAsia="zh-CN" w:bidi="ar-SA"/>
        </w:rPr>
        <w:t>21</w:t>
      </w:r>
      <w:r>
        <w:rPr>
          <w:color w:val="auto"/>
          <w:sz w:val="28"/>
          <w:szCs w:val="28"/>
        </w:rPr>
        <w:tab/>
      </w:r>
      <w:r>
        <w:rPr>
          <w:color w:val="auto"/>
          <w:sz w:val="28"/>
          <w:szCs w:val="28"/>
          <w:lang w:val="en-US"/>
        </w:rPr>
        <w:t>N</w:t>
      </w:r>
      <w:r>
        <w:rPr>
          <w:color w:val="auto"/>
          <w:sz w:val="28"/>
          <w:szCs w:val="28"/>
        </w:rPr>
        <w:t xml:space="preserve"> </w:t>
      </w:r>
      <w:r>
        <w:rPr>
          <w:color w:val="auto"/>
          <w:sz w:val="28"/>
          <w:szCs w:val="28"/>
        </w:rPr>
        <w:t>89</w:t>
      </w:r>
    </w:p>
    <w:p>
      <w:pPr>
        <w:pStyle w:val="Normal"/>
        <w:suppressAutoHyphens w:val="true"/>
        <w:jc w:val="both"/>
        <w:rPr>
          <w:color w:val="auto"/>
          <w:sz w:val="28"/>
          <w:szCs w:val="28"/>
        </w:rPr>
      </w:pPr>
      <w:r>
        <w:rPr>
          <w:color w:val="auto"/>
          <w:sz w:val="28"/>
          <w:szCs w:val="28"/>
        </w:rPr>
      </w:r>
    </w:p>
    <w:p>
      <w:pPr>
        <w:pStyle w:val="Normal"/>
        <w:suppressAutoHyphens w:val="true"/>
        <w:jc w:val="both"/>
        <w:rPr>
          <w:color w:val="auto"/>
          <w:sz w:val="28"/>
          <w:szCs w:val="28"/>
        </w:rPr>
      </w:pPr>
      <w:r>
        <w:rPr>
          <w:color w:val="auto"/>
          <w:sz w:val="28"/>
          <w:szCs w:val="28"/>
        </w:rPr>
      </w:r>
    </w:p>
    <w:p>
      <w:pPr>
        <w:pStyle w:val="Normal"/>
        <w:suppressAutoHyphens w:val="true"/>
        <w:jc w:val="both"/>
        <w:rPr>
          <w:color w:val="auto"/>
          <w:sz w:val="28"/>
          <w:szCs w:val="28"/>
        </w:rPr>
      </w:pPr>
      <w:r>
        <w:rPr>
          <w:color w:val="auto"/>
          <w:sz w:val="28"/>
          <w:szCs w:val="28"/>
        </w:rPr>
      </w:r>
    </w:p>
    <w:p>
      <w:pPr>
        <w:pStyle w:val="Normal"/>
        <w:suppressAutoHyphens w:val="true"/>
        <w:ind w:left="1134" w:right="1133" w:hanging="0"/>
        <w:jc w:val="center"/>
        <w:rPr>
          <w:color w:val="auto"/>
          <w:sz w:val="28"/>
          <w:szCs w:val="28"/>
        </w:rPr>
      </w:pPr>
      <w:r>
        <w:rPr>
          <w:b/>
          <w:bCs/>
          <w:color w:val="auto"/>
          <w:sz w:val="28"/>
          <w:szCs w:val="28"/>
        </w:rPr>
        <w:t>О внесении изменений в постановление администрации Шарангского муниципального района от 15.02.2019 №55 «Об утверждении положения о комиссии по делам несовершеннолетних и защите их прав при администрации Шарангского муниципального района Нижегородской области»</w:t>
      </w:r>
    </w:p>
    <w:p>
      <w:pPr>
        <w:pStyle w:val="ConsPlusNormal"/>
        <w:widowControl/>
        <w:suppressAutoHyphens w:val="true"/>
        <w:ind w:hanging="0"/>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ConsPlusNormal"/>
        <w:widowControl/>
        <w:suppressAutoHyphens w:val="true"/>
        <w:ind w:hanging="0"/>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suppressAutoHyphens w:val="true"/>
        <w:spacing w:lineRule="auto" w:line="360" w:before="0" w:after="0"/>
        <w:ind w:left="0" w:right="0" w:firstLine="709"/>
        <w:jc w:val="both"/>
        <w:rPr>
          <w:color w:val="auto"/>
          <w:sz w:val="28"/>
          <w:szCs w:val="28"/>
        </w:rPr>
      </w:pPr>
      <w:r>
        <w:rPr>
          <w:color w:val="auto"/>
          <w:sz w:val="28"/>
          <w:szCs w:val="28"/>
        </w:rPr>
        <w:t xml:space="preserve">В соответствии с постановлением Правительства Нижегородской области </w:t>
      </w:r>
      <w:r>
        <w:rPr>
          <w:rFonts w:eastAsia="SimSun"/>
          <w:color w:val="auto"/>
          <w:sz w:val="28"/>
          <w:szCs w:val="28"/>
        </w:rPr>
        <w:t xml:space="preserve">от 18 декабря 2020 г. № 1067 «О внесении изменений в постановление Правительства Нижегородской области от 2 февраля 2007 г. №37» администрация Шарангского муниципального района </w:t>
      </w:r>
      <w:r>
        <w:rPr>
          <w:rFonts w:eastAsia="SimSun"/>
          <w:b/>
          <w:bCs/>
          <w:color w:val="auto"/>
          <w:sz w:val="28"/>
          <w:szCs w:val="28"/>
        </w:rPr>
        <w:t>п о с т а н о в л я е т:</w:t>
      </w:r>
    </w:p>
    <w:p>
      <w:pPr>
        <w:pStyle w:val="Normal"/>
        <w:suppressAutoHyphens w:val="true"/>
        <w:spacing w:lineRule="auto" w:line="360" w:before="0" w:after="0"/>
        <w:ind w:left="0" w:right="0" w:firstLine="709"/>
        <w:jc w:val="both"/>
        <w:rPr>
          <w:color w:val="auto"/>
          <w:sz w:val="28"/>
          <w:szCs w:val="28"/>
        </w:rPr>
      </w:pPr>
      <w:r>
        <w:rPr>
          <w:rFonts w:eastAsia="SimSun"/>
          <w:color w:val="auto"/>
          <w:sz w:val="28"/>
          <w:szCs w:val="28"/>
        </w:rPr>
        <w:t>1. Внести в постановление</w:t>
      </w:r>
      <w:r>
        <w:rPr>
          <w:bCs/>
          <w:color w:val="auto"/>
          <w:sz w:val="28"/>
          <w:szCs w:val="28"/>
        </w:rPr>
        <w:t xml:space="preserve"> администрации Шарангского муниципального района от 15.02.2019 №55 «Об утверждении Положения о комиссии по делам несовершеннолетних и защите их прав при администрации Шарангского муниципального района»</w:t>
      </w:r>
      <w:r>
        <w:rPr>
          <w:rFonts w:eastAsia="SimSun"/>
          <w:color w:val="auto"/>
          <w:sz w:val="28"/>
          <w:szCs w:val="28"/>
        </w:rPr>
        <w:t xml:space="preserve"> (далее соответственно - Положение, постановление) следующие изменения: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1.1. Раздел 3 «Полномочия муниципальной комиссии» изложить в следующей редакции:</w:t>
      </w:r>
    </w:p>
    <w:p>
      <w:pPr>
        <w:pStyle w:val="21"/>
        <w:shd w:val="clear" w:color="auto" w:fill="auto"/>
        <w:suppressAutoHyphens w:val="true"/>
        <w:spacing w:lineRule="auto" w:line="360" w:before="0" w:after="0"/>
        <w:ind w:left="0" w:right="0" w:firstLine="709"/>
        <w:rPr>
          <w:color w:val="auto"/>
          <w:sz w:val="28"/>
          <w:szCs w:val="28"/>
        </w:rPr>
      </w:pPr>
      <w:r>
        <w:rPr>
          <w:color w:val="auto"/>
          <w:sz w:val="28"/>
          <w:szCs w:val="28"/>
          <w:lang w:eastAsia="ru-RU" w:bidi="ru-RU"/>
        </w:rPr>
        <w:t>«3. Полномочия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К полномочиям муниципальной комиссии относятся: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координация деятельности органов и учреждений системы профилактики по предупреждению безнадзорности, беспризорности,</w:t>
      </w:r>
      <w:r>
        <w:rPr>
          <w:color w:val="auto"/>
          <w:sz w:val="28"/>
          <w:szCs w:val="28"/>
        </w:rPr>
        <w:t xml:space="preserve"> </w:t>
      </w:r>
      <w:r>
        <w:rPr>
          <w:color w:val="auto"/>
          <w:sz w:val="28"/>
          <w:szCs w:val="28"/>
          <w:lang w:eastAsia="ru-RU" w:bidi="ru-RU"/>
        </w:rPr>
        <w:t>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tab/>
        <w:t>несовершеннолетних,</w:t>
      </w:r>
      <w:r>
        <w:rPr>
          <w:color w:val="auto"/>
          <w:sz w:val="28"/>
          <w:szCs w:val="28"/>
        </w:rPr>
        <w:t xml:space="preserve"> </w:t>
      </w:r>
      <w:r>
        <w:rPr>
          <w:color w:val="auto"/>
          <w:sz w:val="28"/>
          <w:szCs w:val="28"/>
          <w:lang w:eastAsia="ru-RU" w:bidi="ru-RU"/>
        </w:rPr>
        <w:t>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Нижегородской области;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21"/>
        <w:shd w:val="clear" w:color="auto" w:fill="auto"/>
        <w:suppressAutoHyphens w:val="true"/>
        <w:spacing w:lineRule="auto" w:line="360" w:before="0" w:after="0"/>
        <w:ind w:left="0" w:right="0" w:firstLine="709"/>
        <w:jc w:val="left"/>
        <w:rPr>
          <w:color w:val="auto"/>
          <w:sz w:val="28"/>
          <w:szCs w:val="28"/>
        </w:rPr>
      </w:pPr>
      <w:r>
        <w:rPr>
          <w:color w:val="auto"/>
          <w:sz w:val="28"/>
          <w:szCs w:val="28"/>
          <w:lang w:eastAsia="ru-RU" w:bidi="ru-RU"/>
        </w:rPr>
        <w:t>- анализ выявления органами и учреждениями системы профилактики причин и условий безнадзорности и правонарушений несовершеннолетних, принятие мер по их устранению;</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утверждение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участие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принятие мер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принятие мер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утверждение состава межведомственных рабочих групп по изучению деятельности органов и учреждений системы профилактики и порядка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подготовка совместно с соответствующими органами или учреждениями представляемых в суд материалов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принятие решения о даче согласия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pPr>
        <w:pStyle w:val="21"/>
        <w:shd w:val="clear" w:color="auto" w:fill="auto"/>
        <w:suppressAutoHyphens w:val="true"/>
        <w:spacing w:lineRule="auto" w:line="360" w:before="0" w:after="0"/>
        <w:ind w:left="0" w:right="0" w:firstLine="709"/>
        <w:jc w:val="both"/>
        <w:rPr/>
      </w:pPr>
      <w:r>
        <w:rPr>
          <w:color w:val="auto"/>
          <w:sz w:val="28"/>
          <w:szCs w:val="28"/>
          <w:lang w:eastAsia="ru-RU" w:bidi="ru-RU"/>
        </w:rPr>
        <w:t>- принятие решения о даче согласия, при наличии согласия родителей или иных законных представителей несовершеннолетнего обучающегося и органа местного самоуправления муниципального образования, осуществляющего управление в сфере образования, на оставление несовершеннолетним, достиг</w:t>
      </w:r>
      <w:r>
        <w:rPr>
          <w:rStyle w:val="11"/>
          <w:color w:val="auto"/>
          <w:sz w:val="28"/>
          <w:szCs w:val="28"/>
          <w:u w:val="none"/>
        </w:rPr>
        <w:t>ши</w:t>
      </w:r>
      <w:r>
        <w:rPr>
          <w:color w:val="auto"/>
          <w:sz w:val="28"/>
          <w:szCs w:val="28"/>
          <w:lang w:eastAsia="ru-RU" w:bidi="ru-RU"/>
        </w:rPr>
        <w:t>м возраста 15 лет, общеобразовательной организации до получения основного общего образования. Муниципальная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муниципальных образований,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обеспечение оказания помощи в бытовом устройстве несовершеннолетних, освобожденных из учреждений уголовно</w:t>
        <w:softHyphen/>
        <w:t>-исполнительной системы либо вернувшихся из специальных учебно</w:t>
        <w:softHyphen/>
        <w:t>-воспитательных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Нижегородской области;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принятие решения на основании заключения психолого-медико- 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принятие постановления об отчислении несовершеннолетних из специальных учебно-воспитательных учреждений открытого типа;</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подготовка и направление в комиссию по делам несовершеннолетних и защите их прав при Правительстве Нижегородской области и органы местного самоуправления муниципальных образований в порядке, установленном законодательством Нижегородской области, отчетов о работе по профилактике безнадзорности и правонарушений несовершеннолетних на территории соответствующего муниципального образования;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рассмотрение информации (материалов)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принятие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 просьб, жалоб и других обращений несовершеннолетних, их родителей или иных законных представителей, относящихся к установленной сфере деятельности муниципальной комиссии;</w:t>
      </w:r>
    </w:p>
    <w:p>
      <w:pPr>
        <w:pStyle w:val="21"/>
        <w:shd w:val="clear" w:color="auto" w:fill="auto"/>
        <w:suppressAutoHyphens w:val="true"/>
        <w:spacing w:lineRule="auto" w:line="360" w:before="0" w:after="0"/>
        <w:ind w:left="0" w:right="0" w:firstLine="709"/>
        <w:jc w:val="both"/>
        <w:rPr/>
      </w:pPr>
      <w:r>
        <w:rPr>
          <w:color w:val="auto"/>
          <w:sz w:val="28"/>
          <w:szCs w:val="28"/>
          <w:lang w:eastAsia="ru-RU" w:bidi="ru-RU"/>
        </w:rPr>
        <w:t>- рассмотрение дел об административных правонарушениях, совершенных несовершеннолетними, их родителями (законными представителями) либо иными лицами, отнесенных</w:t>
      </w:r>
      <w:r>
        <w:rPr>
          <w:rStyle w:val="Style13"/>
          <w:color w:val="auto"/>
          <w:sz w:val="28"/>
          <w:szCs w:val="28"/>
          <w:u w:val="none"/>
          <w:lang w:eastAsia="ru-RU" w:bidi="ru-RU"/>
        </w:rPr>
        <w:t xml:space="preserve"> </w:t>
      </w:r>
      <w:r>
        <w:rPr>
          <w:rStyle w:val="Style13"/>
          <w:color w:val="auto"/>
          <w:sz w:val="28"/>
          <w:szCs w:val="28"/>
          <w:u w:val="none"/>
          <w:lang w:eastAsia="ru-RU" w:bidi="ru-RU"/>
        </w:rPr>
        <w:t>Кодексом</w:t>
      </w:r>
      <w:r>
        <w:rPr>
          <w:rStyle w:val="Style13"/>
          <w:color w:val="auto"/>
          <w:sz w:val="28"/>
          <w:szCs w:val="28"/>
          <w:u w:val="none"/>
          <w:lang w:eastAsia="ru-RU" w:bidi="ru-RU"/>
        </w:rPr>
        <w:t xml:space="preserve"> </w:t>
      </w:r>
      <w:r>
        <w:rPr>
          <w:color w:val="auto"/>
          <w:sz w:val="28"/>
          <w:szCs w:val="28"/>
          <w:lang w:eastAsia="ru-RU" w:bidi="ru-RU"/>
        </w:rPr>
        <w:t>Российской Федерации об административных правонарушениях и Кодексом Нижегородской области об административных правонарушениях к компетенции муниципальной комиссии;</w:t>
      </w:r>
    </w:p>
    <w:p>
      <w:pPr>
        <w:pStyle w:val="21"/>
        <w:shd w:val="clear" w:color="auto" w:fill="auto"/>
        <w:suppressAutoHyphens w:val="true"/>
        <w:spacing w:lineRule="auto" w:line="360" w:before="0" w:after="0"/>
        <w:ind w:left="0" w:right="0" w:firstLine="709"/>
        <w:jc w:val="both"/>
        <w:rPr/>
      </w:pPr>
      <w:r>
        <w:rPr>
          <w:color w:val="auto"/>
          <w:sz w:val="28"/>
          <w:szCs w:val="28"/>
          <w:lang w:eastAsia="ru-RU" w:bidi="ru-RU"/>
        </w:rPr>
        <w:t>- обращение в суд по вопросам возмещения вреда, причиненного здоровью несовершеннолетнего, его имуществу, и (или) морального вреда в порядке, установленном</w:t>
      </w:r>
      <w:r>
        <w:rPr>
          <w:rStyle w:val="Style13"/>
          <w:color w:val="auto"/>
          <w:sz w:val="28"/>
          <w:szCs w:val="28"/>
          <w:lang w:eastAsia="ru-RU" w:bidi="ru-RU"/>
        </w:rPr>
        <w:t xml:space="preserve"> </w:t>
      </w:r>
      <w:r>
        <w:rPr>
          <w:rStyle w:val="Style13"/>
          <w:color w:val="auto"/>
          <w:sz w:val="28"/>
          <w:szCs w:val="28"/>
          <w:u w:val="none"/>
          <w:lang w:eastAsia="ru-RU" w:bidi="ru-RU"/>
        </w:rPr>
        <w:t xml:space="preserve">законодательством </w:t>
      </w:r>
      <w:r>
        <w:rPr>
          <w:color w:val="auto"/>
          <w:sz w:val="28"/>
          <w:szCs w:val="28"/>
          <w:lang w:eastAsia="ru-RU" w:bidi="ru-RU"/>
        </w:rPr>
        <w:t>Российской Федерации;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согласование представления (заключения) администраций специальных учебно-воспитательных учреждений закрытого типа, вносимых в суды по месту нахождения указанных учреждений:</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 продлении срока пребывания несовершеннолетнего в специальном учебно-воспитательном учреждении закрытого типа - не позднее чем за один месяц до истечения установленного судом срока пребывания несовершеннолетнего в указанном учреждении;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 переводе несовершеннолетнего в другое специальное учебно-</w:t>
        <w:softHyphen/>
        <w:t>воспитательное учреждение закрытого типа - в связи с возрастом, состоянием здоровья, а также в целях создания наиболее благоприятных условий для его реабилитации;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 восстановлении срока пребывания несовершеннолетнего в специальном учебно-воспитательном учреждении закрытого типа -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w:t>
        <w:softHyphen/>
        <w:t>-воспитательном учреждении закрытого типа;</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принятие решения о даче совместно с соответствующей государственной инспекцией труда согласия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участие в разработке проектов нормативных правовых актов по вопросам защиты прав и законных интересов несовершеннолетних;</w:t>
      </w:r>
    </w:p>
    <w:p>
      <w:pPr>
        <w:pStyle w:val="21"/>
        <w:shd w:val="clear" w:color="auto" w:fill="auto"/>
        <w:suppressAutoHyphens w:val="true"/>
        <w:spacing w:lineRule="auto" w:line="360" w:before="0" w:after="0"/>
        <w:ind w:left="0" w:right="0" w:firstLine="709"/>
        <w:jc w:val="both"/>
        <w:rPr/>
      </w:pPr>
      <w:r>
        <w:rPr>
          <w:color w:val="auto"/>
          <w:sz w:val="28"/>
          <w:szCs w:val="28"/>
          <w:lang w:eastAsia="ru-RU" w:bidi="ru-RU"/>
        </w:rPr>
        <w:t xml:space="preserve">- координация проведения органами и учреждениями системы профилактики индивидуальной профилактической работы в отношении категорий лиц, указанных в </w:t>
      </w:r>
      <w:r>
        <w:rPr>
          <w:rStyle w:val="Style13"/>
          <w:color w:val="auto"/>
          <w:sz w:val="28"/>
          <w:szCs w:val="28"/>
          <w:u w:val="none"/>
          <w:lang w:eastAsia="ru-RU" w:bidi="ru-RU"/>
        </w:rPr>
        <w:t xml:space="preserve">статье 5 </w:t>
      </w:r>
      <w:r>
        <w:rPr>
          <w:color w:val="auto"/>
          <w:sz w:val="28"/>
          <w:szCs w:val="28"/>
          <w:lang w:eastAsia="ru-RU" w:bidi="ru-RU"/>
        </w:rPr>
        <w:t>Федерального закона от 24 июня 1999 г. № 120-ФЗ «Об основах системы профилактики безнадзорности и правонарушений несовершеннолетних»;</w:t>
      </w:r>
    </w:p>
    <w:p>
      <w:pPr>
        <w:pStyle w:val="21"/>
        <w:shd w:val="clear" w:color="auto" w:fill="auto"/>
        <w:suppressAutoHyphens w:val="true"/>
        <w:spacing w:lineRule="auto" w:line="360" w:before="0" w:after="0"/>
        <w:ind w:left="0" w:right="0" w:firstLine="709"/>
        <w:jc w:val="both"/>
        <w:rPr/>
      </w:pPr>
      <w:r>
        <w:rPr>
          <w:color w:val="auto"/>
          <w:sz w:val="28"/>
          <w:szCs w:val="28"/>
        </w:rPr>
        <w:t xml:space="preserve">- </w:t>
      </w:r>
      <w:r>
        <w:rPr>
          <w:color w:val="auto"/>
          <w:sz w:val="28"/>
          <w:szCs w:val="28"/>
          <w:lang w:eastAsia="ru-RU" w:bidi="ru-RU"/>
        </w:rPr>
        <w:t>утверждение межведомственных планов (программ) индивидуальной профилактической работы или принятие постановлений о реализации конкретных мер по защите прав и интересов детей в случаях, если индивидуальная профилактическая работа в отношении лиц, указанных в</w:t>
      </w:r>
      <w:r>
        <w:rPr>
          <w:rStyle w:val="Style13"/>
          <w:color w:val="auto"/>
          <w:sz w:val="28"/>
          <w:szCs w:val="28"/>
          <w:u w:val="none"/>
          <w:lang w:eastAsia="ru-RU" w:bidi="ru-RU"/>
        </w:rPr>
        <w:t xml:space="preserve"> статье 5 </w:t>
      </w:r>
      <w:r>
        <w:rPr>
          <w:color w:val="auto"/>
          <w:sz w:val="28"/>
          <w:szCs w:val="28"/>
          <w:lang w:eastAsia="ru-RU" w:bidi="ru-RU"/>
        </w:rPr>
        <w:t>Федерального закона от 24 июня 1999 г.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осуществление контроля их исполнения;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содействие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осуществление иных полномочий, которые предусмотрены законодательством Российской Федерации и законодательством Нижегородской области.».</w:t>
      </w:r>
    </w:p>
    <w:p>
      <w:pPr>
        <w:pStyle w:val="21"/>
        <w:shd w:val="clear" w:color="auto" w:fill="auto"/>
        <w:tabs>
          <w:tab w:val="clear" w:pos="709"/>
          <w:tab w:val="left" w:pos="1475" w:leader="none"/>
        </w:tabs>
        <w:suppressAutoHyphens w:val="true"/>
        <w:spacing w:lineRule="auto" w:line="360" w:before="0" w:after="0"/>
        <w:ind w:left="0" w:right="0" w:firstLine="709"/>
        <w:jc w:val="both"/>
        <w:rPr>
          <w:color w:val="auto"/>
          <w:sz w:val="28"/>
          <w:szCs w:val="28"/>
        </w:rPr>
      </w:pPr>
      <w:r>
        <w:rPr>
          <w:color w:val="auto"/>
          <w:sz w:val="28"/>
          <w:szCs w:val="28"/>
          <w:lang w:eastAsia="ru-RU" w:bidi="ru-RU"/>
        </w:rPr>
        <w:t>1.2. Дополнить подразделом 3</w:t>
      </w:r>
      <w:r>
        <w:rPr>
          <w:color w:val="auto"/>
          <w:sz w:val="28"/>
          <w:szCs w:val="28"/>
          <w:vertAlign w:val="superscript"/>
          <w:lang w:eastAsia="ru-RU" w:bidi="ru-RU"/>
        </w:rPr>
        <w:t>1</w:t>
      </w:r>
      <w:r>
        <w:rPr>
          <w:color w:val="auto"/>
          <w:sz w:val="28"/>
          <w:szCs w:val="28"/>
          <w:lang w:eastAsia="ru-RU" w:bidi="ru-RU"/>
        </w:rPr>
        <w:t xml:space="preserve"> «Вопросы обеспечения деятельности муниципальной комиссии» следующего содержания:</w:t>
      </w:r>
    </w:p>
    <w:p>
      <w:pPr>
        <w:pStyle w:val="21"/>
        <w:shd w:val="clear" w:color="auto" w:fill="auto"/>
        <w:suppressAutoHyphens w:val="true"/>
        <w:spacing w:lineRule="auto" w:line="360" w:before="0" w:after="0"/>
        <w:ind w:left="0" w:right="0" w:firstLine="709"/>
        <w:jc w:val="left"/>
        <w:rPr>
          <w:color w:val="auto"/>
          <w:sz w:val="28"/>
          <w:szCs w:val="28"/>
        </w:rPr>
      </w:pPr>
      <w:r>
        <w:rPr>
          <w:color w:val="auto"/>
          <w:sz w:val="28"/>
          <w:szCs w:val="28"/>
          <w:lang w:eastAsia="ru-RU" w:bidi="ru-RU"/>
        </w:rPr>
        <w:t>«3</w:t>
      </w:r>
      <w:r>
        <w:rPr>
          <w:color w:val="auto"/>
          <w:sz w:val="28"/>
          <w:szCs w:val="28"/>
          <w:vertAlign w:val="superscript"/>
          <w:lang w:eastAsia="ru-RU" w:bidi="ru-RU"/>
        </w:rPr>
        <w:t>1</w:t>
      </w:r>
      <w:r>
        <w:rPr>
          <w:color w:val="auto"/>
          <w:sz w:val="28"/>
          <w:szCs w:val="28"/>
          <w:lang w:eastAsia="ru-RU" w:bidi="ru-RU"/>
        </w:rPr>
        <w:t>. Вопросы обеспечения деятельности муниципальной комиссии.</w:t>
      </w:r>
    </w:p>
    <w:p>
      <w:pPr>
        <w:pStyle w:val="21"/>
        <w:shd w:val="clear" w:color="auto" w:fill="auto"/>
        <w:tabs>
          <w:tab w:val="clear" w:pos="709"/>
          <w:tab w:val="center" w:pos="5930" w:leader="none"/>
          <w:tab w:val="right" w:pos="9208" w:leader="none"/>
        </w:tabs>
        <w:suppressAutoHyphens w:val="true"/>
        <w:spacing w:lineRule="auto" w:line="360" w:before="0" w:after="0"/>
        <w:ind w:left="0" w:right="0" w:firstLine="709"/>
        <w:jc w:val="both"/>
        <w:rPr>
          <w:color w:val="auto"/>
          <w:sz w:val="28"/>
          <w:szCs w:val="28"/>
        </w:rPr>
      </w:pPr>
      <w:r>
        <w:rPr>
          <w:color w:val="auto"/>
          <w:sz w:val="28"/>
          <w:szCs w:val="28"/>
          <w:lang w:eastAsia="ru-RU" w:bidi="ru-RU"/>
        </w:rPr>
        <w:t>К вопросам обеспечения деятельности</w:t>
        <w:tab/>
      </w:r>
      <w:r>
        <w:rPr>
          <w:color w:val="auto"/>
          <w:sz w:val="28"/>
          <w:szCs w:val="28"/>
        </w:rPr>
        <w:t xml:space="preserve"> </w:t>
      </w:r>
      <w:r>
        <w:rPr>
          <w:color w:val="auto"/>
          <w:sz w:val="28"/>
          <w:szCs w:val="28"/>
          <w:lang w:eastAsia="ru-RU" w:bidi="ru-RU"/>
        </w:rPr>
        <w:t>муниципальной комиссии относятся: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подготовка и организация проведения заседаний и иных плановых мероприятий муниципальной комиссии;</w:t>
      </w:r>
    </w:p>
    <w:p>
      <w:pPr>
        <w:pStyle w:val="21"/>
        <w:shd w:val="clear" w:color="auto" w:fill="auto"/>
        <w:tabs>
          <w:tab w:val="clear" w:pos="709"/>
          <w:tab w:val="center" w:pos="5930" w:leader="none"/>
          <w:tab w:val="right" w:pos="9208" w:leader="none"/>
        </w:tabs>
        <w:suppressAutoHyphens w:val="true"/>
        <w:spacing w:lineRule="auto" w:line="360" w:before="0" w:after="0"/>
        <w:ind w:left="0" w:right="0" w:firstLine="709"/>
        <w:jc w:val="both"/>
        <w:rPr>
          <w:color w:val="auto"/>
          <w:sz w:val="28"/>
          <w:szCs w:val="28"/>
        </w:rPr>
      </w:pPr>
      <w:r>
        <w:rPr>
          <w:color w:val="auto"/>
          <w:sz w:val="28"/>
          <w:szCs w:val="28"/>
          <w:lang w:eastAsia="ru-RU" w:bidi="ru-RU"/>
        </w:rPr>
        <w:t>- осуществление контроля за своевременностью подготовки и представления материалов для рассмотрения на заседаниях муниципальной комиссии;</w:t>
      </w:r>
    </w:p>
    <w:p>
      <w:pPr>
        <w:pStyle w:val="21"/>
        <w:shd w:val="clear" w:color="auto" w:fill="auto"/>
        <w:tabs>
          <w:tab w:val="clear" w:pos="709"/>
          <w:tab w:val="center" w:pos="5930" w:leader="none"/>
          <w:tab w:val="right" w:pos="9208" w:leader="none"/>
        </w:tabs>
        <w:suppressAutoHyphens w:val="true"/>
        <w:spacing w:lineRule="auto" w:line="360" w:before="0" w:after="0"/>
        <w:ind w:left="0" w:right="0" w:firstLine="709"/>
        <w:jc w:val="both"/>
        <w:rPr>
          <w:color w:val="auto"/>
          <w:sz w:val="28"/>
          <w:szCs w:val="28"/>
        </w:rPr>
      </w:pPr>
      <w:r>
        <w:rPr>
          <w:color w:val="auto"/>
          <w:sz w:val="28"/>
          <w:szCs w:val="28"/>
          <w:lang w:eastAsia="ru-RU" w:bidi="ru-RU"/>
        </w:rPr>
        <w:t>- ведение делопроизводства муниципальной</w:t>
      </w:r>
      <w:r>
        <w:rPr>
          <w:color w:val="auto"/>
          <w:sz w:val="28"/>
          <w:szCs w:val="28"/>
        </w:rPr>
        <w:t xml:space="preserve"> </w:t>
      </w:r>
      <w:r>
        <w:rPr>
          <w:color w:val="auto"/>
          <w:sz w:val="28"/>
          <w:szCs w:val="28"/>
          <w:lang w:eastAsia="ru-RU" w:bidi="ru-RU"/>
        </w:rPr>
        <w:t>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Нижегородской области, органов местного самоуправления муниципальных образований и организаций, участвующим в подготовке материалов к заседанию муниципальной комиссии, при поступлении соответствующего запроса;</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организация рассмотрения муниципальной комиссией поступивших в муниципальную комиссию обращений граждан, сообщений органов и учреждений системы профилактики по вопросам, относящимся к ее компетенции;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осуществление сбора, обработки и обобщения информации, необходимой для решения задач, стоящих перед муниципальной комиссией;</w:t>
      </w:r>
    </w:p>
    <w:p>
      <w:pPr>
        <w:pStyle w:val="21"/>
        <w:shd w:val="clear" w:color="auto" w:fill="auto"/>
        <w:tabs>
          <w:tab w:val="clear" w:pos="709"/>
          <w:tab w:val="left" w:pos="582" w:leader="none"/>
        </w:tabs>
        <w:suppressAutoHyphens w:val="true"/>
        <w:spacing w:lineRule="auto" w:line="360" w:before="0" w:after="0"/>
        <w:ind w:left="0" w:right="0" w:firstLine="709"/>
        <w:jc w:val="both"/>
        <w:rPr/>
      </w:pPr>
      <w:r>
        <w:rPr>
          <w:color w:val="auto"/>
          <w:sz w:val="28"/>
          <w:szCs w:val="28"/>
          <w:lang w:eastAsia="ru-RU" w:bidi="ru-RU"/>
        </w:rPr>
        <w:t>- осуществление сбора и обобщение информации о численности лиц, предусмотренных</w:t>
      </w:r>
      <w:r>
        <w:rPr>
          <w:rStyle w:val="Style13"/>
          <w:color w:val="auto"/>
          <w:sz w:val="28"/>
          <w:szCs w:val="28"/>
          <w:u w:val="none"/>
          <w:lang w:eastAsia="ru-RU" w:bidi="ru-RU"/>
        </w:rPr>
        <w:t xml:space="preserve"> статьей 5 </w:t>
      </w:r>
      <w:r>
        <w:rPr>
          <w:color w:val="auto"/>
          <w:sz w:val="28"/>
          <w:szCs w:val="28"/>
          <w:lang w:eastAsia="ru-RU" w:bidi="ru-RU"/>
        </w:rPr>
        <w:t>Федерального закона от 24 июня 1999 г.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муниципальной комиссии с целью анализа ситуации;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подготовка информационных и аналитических материалов по вопросам профилактики безнадзорности и правонарушений несовершеннолетних;</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организация по поручению председателя муниципальной комиссии работы экспертных групп, штабов, а также консилиумов и других совещательных органов для решения задач, стоящих перед муниципальной комиссией;</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Нижегородской области, органами местного самоуправления муниципальных образований, общественными и иными объединениями, организациями для решения задач, стоящих перед муниципальной комиссией;</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xml:space="preserve">- направление запросов в федеральные государственные органы, федеральные органы государственной власти, органы государственной власти Нижегородской области, органы местного самоуправления муниципальных образований, организации, другие </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муниципальные комиссии Нижегородской области о представлении необходимых для рассмотрения на заседании муниципальной комиссии материалов (информаций) по вопросам, отнесенным к ее компетенции;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обеспечение доступа к информации о деятельности муниципальной комиссии путем участия в подготовке публикаций и выступлений в средствах массовой информации, в информационно - 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подготовка и направление в комиссию по делам несовершеннолетних и защите их прав при Правительстве Нижегородской области справочной информации, отчетов по вопросам, относящимся к компетенции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участие в подготовке заключений на проекты нормативных правовых актов по вопросам защиты прав и законных интересов несовершеннолетних;</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lang w:eastAsia="ru-RU" w:bidi="ru-RU"/>
        </w:rPr>
        <w:t>- исполнение иных полномочий в рамках обеспечения деятельности муниципальной комиссии по реализации муниципальной комиссией полномочий, предусмотренных законодательством Российской Федерации и законодательством Нижегородской области.».</w:t>
      </w:r>
    </w:p>
    <w:p>
      <w:pPr>
        <w:pStyle w:val="21"/>
        <w:shd w:val="clear" w:color="auto" w:fill="auto"/>
        <w:tabs>
          <w:tab w:val="clear" w:pos="709"/>
          <w:tab w:val="left" w:pos="1670" w:leader="none"/>
        </w:tabs>
        <w:suppressAutoHyphens w:val="true"/>
        <w:spacing w:lineRule="auto" w:line="360" w:before="0" w:after="0"/>
        <w:ind w:left="0" w:right="0" w:firstLine="709"/>
        <w:jc w:val="both"/>
        <w:rPr>
          <w:color w:val="auto"/>
          <w:sz w:val="28"/>
          <w:szCs w:val="28"/>
        </w:rPr>
      </w:pPr>
      <w:r>
        <w:rPr>
          <w:color w:val="auto"/>
          <w:sz w:val="28"/>
          <w:szCs w:val="28"/>
        </w:rPr>
        <w:t>1.3. В разделе 5 «Организация работы муниципальной комиссии»:</w:t>
      </w:r>
    </w:p>
    <w:p>
      <w:pPr>
        <w:pStyle w:val="21"/>
        <w:shd w:val="clear" w:color="auto" w:fill="auto"/>
        <w:tabs>
          <w:tab w:val="clear" w:pos="709"/>
          <w:tab w:val="left" w:pos="1052" w:leader="none"/>
        </w:tabs>
        <w:suppressAutoHyphens w:val="true"/>
        <w:spacing w:lineRule="auto" w:line="360" w:before="0" w:after="0"/>
        <w:ind w:left="0" w:right="0" w:firstLine="709"/>
        <w:jc w:val="both"/>
        <w:rPr>
          <w:color w:val="auto"/>
          <w:sz w:val="28"/>
          <w:szCs w:val="28"/>
        </w:rPr>
      </w:pPr>
      <w:r>
        <w:rPr>
          <w:color w:val="auto"/>
          <w:sz w:val="28"/>
          <w:szCs w:val="28"/>
        </w:rPr>
        <w:t>1.3.1. В пункте 5.1:</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1.3.1.1. Абзац третий изложить в следующей редакции: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1.3.1.2. Дополнить абзацем четвертым следующего содержания:</w:t>
      </w:r>
    </w:p>
    <w:p>
      <w:pPr>
        <w:pStyle w:val="21"/>
        <w:shd w:val="clear" w:color="auto" w:fill="auto"/>
        <w:suppressAutoHyphens w:val="true"/>
        <w:spacing w:lineRule="auto" w:line="360" w:before="0" w:after="0"/>
        <w:ind w:left="0" w:right="0" w:firstLine="709"/>
        <w:jc w:val="both"/>
        <w:rPr/>
      </w:pPr>
      <w:r>
        <w:rPr>
          <w:color w:val="auto"/>
          <w:sz w:val="28"/>
          <w:szCs w:val="28"/>
        </w:rPr>
        <w:t>«Председателем муниципальной комиссии, заместителем председателя муниципальной комиссии, ответственным секретарем муниципальной комиссии и членом муниципальной комиссии может быть гражданин Российской Федерации, достиг</w:t>
      </w:r>
      <w:r>
        <w:rPr>
          <w:rStyle w:val="11"/>
          <w:color w:val="auto"/>
          <w:sz w:val="28"/>
          <w:szCs w:val="28"/>
          <w:u w:val="none"/>
        </w:rPr>
        <w:t>ши</w:t>
      </w:r>
      <w:r>
        <w:rPr>
          <w:color w:val="auto"/>
          <w:sz w:val="28"/>
          <w:szCs w:val="28"/>
        </w:rPr>
        <w:t>й возраста 21 года.»;</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1.3.2. Абзац второй подпункта 5.1.1 после слова «комиссии» дополнить словами «осуществляет полномочия члена муниципальной комиссии, предусмотренные подпунктами «а» - «д» и «ж» подпункта 5.1.4 настоящего пункта, а также»;</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1.3.3.В подпункте 5.1.2:</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1.3.3.1. Абзац первый изложить в следующей редакции: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«5.1.2. Заместитель председателя муниципальной комиссии осуществляет полномочия, предусмотренные подпунктами «а» - «д» и «ж» подпункта 5.1.4 настоящего пункта, а также:»;</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1.3.3.2. Абзац второй исключить;</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1.3.4. В подпункте 5.1.3:</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1.3.4.1. Абзац первый после слова «осуществляет» дополнить словами «полномочия члена территориальной (муниципальной) комиссии, предусмотренные подпунктами «а», «в» - «д» и «ж» подпункта 5.1.4 настоящего пункта, а также»;</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1.3.4.2.Подпункт «в» исключить;</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1.3.5. В подпункте 5.1.4:</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1.3.5.1. В абзаце первом слово «функции» заменить словом «полномочия»;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1.3.5.2. Дополнить подпунктом «и» следующего содержания: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«и) информирует председателя муниципальной комиссии о своем участии в заседании муниципальной комиссии или причинах отсутствия на заседании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1.3.6. Дополнить пунктами 5.1</w:t>
      </w:r>
      <w:r>
        <w:rPr>
          <w:color w:val="auto"/>
          <w:sz w:val="28"/>
          <w:szCs w:val="28"/>
          <w:vertAlign w:val="superscript"/>
        </w:rPr>
        <w:t>1</w:t>
      </w:r>
      <w:r>
        <w:rPr>
          <w:color w:val="auto"/>
          <w:sz w:val="28"/>
          <w:szCs w:val="28"/>
        </w:rPr>
        <w:t xml:space="preserve"> и 5.1</w:t>
      </w:r>
      <w:r>
        <w:rPr>
          <w:color w:val="auto"/>
          <w:sz w:val="28"/>
          <w:szCs w:val="28"/>
          <w:vertAlign w:val="superscript"/>
        </w:rPr>
        <w:t>2</w:t>
      </w:r>
      <w:r>
        <w:rPr>
          <w:color w:val="auto"/>
          <w:sz w:val="28"/>
          <w:szCs w:val="28"/>
        </w:rPr>
        <w:t xml:space="preserve"> следующего содержания: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«5.1</w:t>
      </w:r>
      <w:r>
        <w:rPr>
          <w:color w:val="auto"/>
          <w:sz w:val="28"/>
          <w:szCs w:val="28"/>
          <w:vertAlign w:val="superscript"/>
        </w:rPr>
        <w:t>1</w:t>
      </w:r>
      <w:r>
        <w:rPr>
          <w:color w:val="auto"/>
          <w:sz w:val="28"/>
          <w:szCs w:val="28"/>
        </w:rPr>
        <w:t>. Полномочия председателя муниципальной комиссии, заместителя председателя муниципальной комиссии, ответственного секретаря муниципальной комиссии, члена муниципальной комиссии прекращаются при наличии следующих оснований:</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 подача письменного заявления о прекращении полномочий председателя муниципальной комиссии (заместителя председателя муниципальной комиссии, ответственного секретаря муниципальной комиссии или члена муниципальной комиссии) уполномоченным органам (должностным лицам);</w:t>
      </w:r>
    </w:p>
    <w:p>
      <w:pPr>
        <w:pStyle w:val="21"/>
        <w:shd w:val="clear" w:color="auto" w:fill="auto"/>
        <w:tabs>
          <w:tab w:val="clear" w:pos="709"/>
          <w:tab w:val="left" w:pos="1071" w:leader="none"/>
          <w:tab w:val="right" w:pos="4566" w:leader="none"/>
          <w:tab w:val="left" w:pos="4721" w:leader="none"/>
          <w:tab w:val="right" w:pos="9222" w:leader="none"/>
        </w:tabs>
        <w:suppressAutoHyphens w:val="true"/>
        <w:spacing w:lineRule="auto" w:line="360" w:before="0" w:after="0"/>
        <w:ind w:left="0" w:right="0" w:firstLine="709"/>
        <w:jc w:val="both"/>
        <w:rPr>
          <w:color w:val="auto"/>
          <w:sz w:val="28"/>
          <w:szCs w:val="28"/>
        </w:rPr>
      </w:pPr>
      <w:r>
        <w:rPr>
          <w:color w:val="auto"/>
          <w:sz w:val="28"/>
          <w:szCs w:val="28"/>
        </w:rPr>
        <w:t>- признание председателя</w:t>
        <w:tab/>
        <w:t xml:space="preserve"> муниципальной комиссии (заместителя председателя муниципальной комиссии, ответственного секретаря муниципальной комиссии или члена муниципальной комиссии) решением суда, вступившим в законную силу, недееспособным, ограниченно дееспособным и безвестно отсутствующим или умершим;</w:t>
      </w:r>
    </w:p>
    <w:p>
      <w:pPr>
        <w:pStyle w:val="21"/>
        <w:shd w:val="clear" w:color="auto" w:fill="auto"/>
        <w:tabs>
          <w:tab w:val="clear" w:pos="709"/>
          <w:tab w:val="left" w:pos="1071" w:leader="none"/>
          <w:tab w:val="right" w:pos="4566" w:leader="none"/>
          <w:tab w:val="left" w:pos="4721" w:leader="none"/>
          <w:tab w:val="right" w:pos="9222" w:leader="none"/>
        </w:tabs>
        <w:suppressAutoHyphens w:val="true"/>
        <w:spacing w:lineRule="auto" w:line="360" w:before="0" w:after="0"/>
        <w:ind w:left="0" w:right="0" w:firstLine="709"/>
        <w:jc w:val="both"/>
        <w:rPr>
          <w:color w:val="auto"/>
          <w:sz w:val="28"/>
          <w:szCs w:val="28"/>
        </w:rPr>
      </w:pPr>
      <w:r>
        <w:rPr>
          <w:color w:val="auto"/>
          <w:sz w:val="28"/>
          <w:szCs w:val="28"/>
        </w:rPr>
        <w:t xml:space="preserve">- прекращение полномочий </w:t>
        <w:tab/>
        <w:t>муниципальной комиссии;</w:t>
      </w:r>
    </w:p>
    <w:p>
      <w:pPr>
        <w:pStyle w:val="21"/>
        <w:shd w:val="clear" w:color="auto" w:fill="auto"/>
        <w:tabs>
          <w:tab w:val="clear" w:pos="709"/>
          <w:tab w:val="left" w:pos="1071" w:leader="none"/>
          <w:tab w:val="right" w:pos="4566" w:leader="none"/>
          <w:tab w:val="left" w:pos="4721" w:leader="none"/>
          <w:tab w:val="right" w:pos="9222" w:leader="none"/>
        </w:tabs>
        <w:suppressAutoHyphens w:val="true"/>
        <w:spacing w:lineRule="auto" w:line="360" w:before="0" w:after="0"/>
        <w:ind w:left="0" w:right="0" w:firstLine="709"/>
        <w:jc w:val="both"/>
        <w:rPr>
          <w:color w:val="auto"/>
          <w:sz w:val="28"/>
          <w:szCs w:val="28"/>
        </w:rPr>
      </w:pPr>
      <w:r>
        <w:rPr>
          <w:color w:val="auto"/>
          <w:sz w:val="28"/>
          <w:szCs w:val="28"/>
        </w:rPr>
        <w:t>- увольнение председателя</w:t>
        <w:tab/>
        <w:t xml:space="preserve"> муниципальной комиссии (заместителя председателя муниципальной комиссии, ответственного секретаря муниципальной комиссии или члена муниципальной комиссии) с занимаемой должности в органе или учреждении системы профилактики, ином государственном органе, органе местного самоуправления муниципального образования или общественном объединении, от которого указанное лицо было включено (делегировано) в состав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 отзыв (замена) председателя муниципальной комиссии (заместителя председателя муниципальной комиссии, ответственного секретаря муниципальной комиссии или члена муниципальной комиссии) по решению руководителя органа или учреждения системы профилактики, иного государственного органа, органа местного самоуправления муниципального образования или общественного объединения, от которого указанное лицо было включено (делегировано) в ее состав;</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 систематическое неисполнение или ненадлежащее исполнение председателем муниципальной комиссии (заместителем председателя муниципальной комиссии, ответственным секретарем муниципальной комиссии или членом муниципальной комиссии) своих полномочий;</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 по факту смерти.</w:t>
      </w:r>
    </w:p>
    <w:p>
      <w:pPr>
        <w:pStyle w:val="21"/>
        <w:shd w:val="clear" w:color="auto" w:fill="auto"/>
        <w:suppressAutoHyphens w:val="true"/>
        <w:spacing w:lineRule="auto" w:line="360" w:before="0" w:after="0"/>
        <w:ind w:left="0" w:right="0" w:firstLine="709"/>
        <w:jc w:val="both"/>
        <w:rPr/>
      </w:pPr>
      <w:r>
        <w:rPr>
          <w:color w:val="auto"/>
          <w:sz w:val="28"/>
          <w:szCs w:val="28"/>
        </w:rPr>
        <w:t>5.1</w:t>
      </w:r>
      <w:r>
        <w:rPr>
          <w:color w:val="auto"/>
          <w:sz w:val="28"/>
          <w:szCs w:val="28"/>
          <w:vertAlign w:val="superscript"/>
        </w:rPr>
        <w:t>2</w:t>
      </w:r>
      <w:r>
        <w:rPr>
          <w:color w:val="auto"/>
          <w:sz w:val="28"/>
          <w:szCs w:val="28"/>
        </w:rPr>
        <w:t>. При прекращении полномочий председатель муниципальной комиссии (заместитель председателя муниципальной комиссии, ответственный секретарь муниципальной комиссии или член муниципальной комиссии) исключаются из ее состава, за исключением прекращения полномочий в соответствии с абзацем третьим (в части признания лица, входящего в состав муниципальной комиссии, решением суда, вступившим в законную силу, умершим),</w:t>
      </w:r>
      <w:r>
        <w:rPr>
          <w:rStyle w:val="Style13"/>
          <w:color w:val="auto"/>
          <w:sz w:val="28"/>
          <w:szCs w:val="28"/>
          <w:u w:val="none"/>
        </w:rPr>
        <w:t xml:space="preserve"> четвертым и восьмым</w:t>
      </w:r>
      <w:r>
        <w:rPr>
          <w:color w:val="auto"/>
          <w:sz w:val="28"/>
          <w:szCs w:val="28"/>
        </w:rPr>
        <w:t xml:space="preserve"> </w:t>
      </w:r>
      <w:r>
        <w:rPr>
          <w:rStyle w:val="Style13"/>
          <w:color w:val="auto"/>
          <w:sz w:val="28"/>
          <w:szCs w:val="28"/>
          <w:u w:val="none"/>
        </w:rPr>
        <w:t>пункта 5.1</w:t>
      </w:r>
      <w:r>
        <w:rPr>
          <w:rStyle w:val="Style13"/>
          <w:color w:val="auto"/>
          <w:sz w:val="28"/>
          <w:szCs w:val="28"/>
          <w:u w:val="none"/>
          <w:vertAlign w:val="superscript"/>
        </w:rPr>
        <w:t>1</w:t>
      </w:r>
      <w:r>
        <w:rPr>
          <w:color w:val="auto"/>
          <w:sz w:val="28"/>
          <w:szCs w:val="28"/>
        </w:rPr>
        <w:t xml:space="preserve"> настоящего Положения.».</w:t>
      </w:r>
    </w:p>
    <w:p>
      <w:pPr>
        <w:pStyle w:val="21"/>
        <w:shd w:val="clear" w:color="auto" w:fill="auto"/>
        <w:tabs>
          <w:tab w:val="clear" w:pos="709"/>
          <w:tab w:val="left" w:pos="1628" w:leader="none"/>
        </w:tabs>
        <w:suppressAutoHyphens w:val="true"/>
        <w:spacing w:lineRule="auto" w:line="360" w:before="0" w:after="0"/>
        <w:ind w:left="0" w:right="0" w:firstLine="709"/>
        <w:jc w:val="both"/>
        <w:rPr>
          <w:color w:val="auto"/>
          <w:sz w:val="28"/>
          <w:szCs w:val="28"/>
        </w:rPr>
      </w:pPr>
      <w:r>
        <w:rPr>
          <w:color w:val="auto"/>
          <w:sz w:val="28"/>
          <w:szCs w:val="28"/>
        </w:rPr>
        <w:t>1.4. В Разделе 6 «Планирование работы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1.4.1. В пункте 6.2 слова «обоснования необходимости его рассмотрения; должностного лица, ответственного за подготовку вопроса.» заменить словами «краткого обоснования необходимости его рассмотрения на заседании муниципальной комиссии; информации об органе (организации, учреждении), и (или) должностном лице, и (или) члене муниципальной комиссии, ответственных за подготовку вопроса, перечень соисполнителей (при их наличии); срок рассмотрения на заседании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1.4.2. Дополнить пунктами 6.2</w:t>
      </w:r>
      <w:r>
        <w:rPr>
          <w:color w:val="auto"/>
          <w:sz w:val="28"/>
          <w:szCs w:val="28"/>
          <w:vertAlign w:val="superscript"/>
        </w:rPr>
        <w:t>1</w:t>
      </w:r>
      <w:r>
        <w:rPr>
          <w:color w:val="auto"/>
          <w:sz w:val="28"/>
          <w:szCs w:val="28"/>
        </w:rPr>
        <w:t xml:space="preserve"> - 6.2</w:t>
      </w:r>
      <w:r>
        <w:rPr>
          <w:color w:val="auto"/>
          <w:sz w:val="28"/>
          <w:szCs w:val="28"/>
          <w:vertAlign w:val="superscript"/>
        </w:rPr>
        <w:t>3</w:t>
      </w:r>
      <w:r>
        <w:rPr>
          <w:color w:val="auto"/>
          <w:sz w:val="28"/>
          <w:szCs w:val="28"/>
        </w:rPr>
        <w:t xml:space="preserve"> следующего содержания: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«6.2</w:t>
      </w:r>
      <w:r>
        <w:rPr>
          <w:color w:val="auto"/>
          <w:sz w:val="28"/>
          <w:szCs w:val="28"/>
          <w:vertAlign w:val="superscript"/>
        </w:rPr>
        <w:t>1</w:t>
      </w:r>
      <w:r>
        <w:rPr>
          <w:color w:val="auto"/>
          <w:sz w:val="28"/>
          <w:szCs w:val="28"/>
        </w:rPr>
        <w:t>. Предложения в проект плана работы муниципальной комиссии могут направляться членам муниципальной комиссии для их предварительного согласования.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«6.2</w:t>
      </w:r>
      <w:r>
        <w:rPr>
          <w:color w:val="auto"/>
          <w:sz w:val="28"/>
          <w:szCs w:val="28"/>
          <w:vertAlign w:val="superscript"/>
        </w:rPr>
        <w:t>2</w:t>
      </w:r>
      <w:r>
        <w:rPr>
          <w:color w:val="auto"/>
          <w:sz w:val="28"/>
          <w:szCs w:val="28"/>
        </w:rPr>
        <w:t>.</w:t>
      </w:r>
      <w:r>
        <w:rPr>
          <w:color w:val="auto"/>
          <w:sz w:val="28"/>
          <w:szCs w:val="28"/>
          <w:vertAlign w:val="superscript"/>
        </w:rPr>
        <w:t xml:space="preserve"> </w:t>
      </w:r>
      <w:r>
        <w:rPr>
          <w:color w:val="auto"/>
          <w:sz w:val="28"/>
          <w:szCs w:val="28"/>
        </w:rPr>
        <w:t>Проект плана работы муниципальной комиссии формируется на основе предложений, поступивших в муниципальную комиссию, по согласованию с председателем муниципальной комиссии выносится для обсуждения и утверждения на заседании в конце года, предшествующего году реализации плана работы муниципальной комиссии.</w:t>
      </w:r>
    </w:p>
    <w:p>
      <w:pPr>
        <w:pStyle w:val="21"/>
        <w:shd w:val="clear" w:color="auto" w:fill="auto"/>
        <w:suppressAutoHyphens w:val="true"/>
        <w:spacing w:lineRule="auto" w:line="360" w:before="0" w:after="0"/>
        <w:ind w:left="0" w:right="0" w:firstLine="709"/>
        <w:jc w:val="both"/>
        <w:rPr/>
      </w:pPr>
      <w:r>
        <w:rPr>
          <w:color w:val="auto"/>
          <w:sz w:val="28"/>
          <w:szCs w:val="28"/>
        </w:rPr>
        <w:t>6.2</w:t>
      </w:r>
      <w:r>
        <w:rPr>
          <w:color w:val="auto"/>
          <w:sz w:val="28"/>
          <w:szCs w:val="28"/>
          <w:vertAlign w:val="superscript"/>
        </w:rPr>
        <w:t>3</w:t>
      </w:r>
      <w:r>
        <w:rPr>
          <w:color w:val="auto"/>
          <w:sz w:val="28"/>
          <w:szCs w:val="28"/>
        </w:rPr>
        <w:t>. Изменения в план работы муниципальной комиссии вносятся на заседании муниципальной комиссии, на основании предложений лиц, вход</w:t>
      </w:r>
      <w:r>
        <w:rPr>
          <w:rStyle w:val="11"/>
          <w:color w:val="auto"/>
          <w:sz w:val="28"/>
          <w:szCs w:val="28"/>
          <w:u w:val="none"/>
        </w:rPr>
        <w:t>ящи</w:t>
      </w:r>
      <w:r>
        <w:rPr>
          <w:color w:val="auto"/>
          <w:sz w:val="28"/>
          <w:szCs w:val="28"/>
        </w:rPr>
        <w:t>х в ее состав.»;</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1.4.3. Пункт 6.5 исключить.</w:t>
      </w:r>
    </w:p>
    <w:p>
      <w:pPr>
        <w:pStyle w:val="21"/>
        <w:shd w:val="clear" w:color="auto" w:fill="auto"/>
        <w:tabs>
          <w:tab w:val="clear" w:pos="709"/>
          <w:tab w:val="left" w:pos="1537" w:leader="none"/>
        </w:tabs>
        <w:suppressAutoHyphens w:val="true"/>
        <w:spacing w:lineRule="auto" w:line="360" w:before="0" w:after="0"/>
        <w:ind w:left="0" w:right="0" w:firstLine="709"/>
        <w:jc w:val="both"/>
        <w:rPr>
          <w:color w:val="auto"/>
          <w:sz w:val="28"/>
          <w:szCs w:val="28"/>
        </w:rPr>
      </w:pPr>
      <w:r>
        <w:rPr>
          <w:color w:val="auto"/>
          <w:sz w:val="28"/>
          <w:szCs w:val="28"/>
        </w:rPr>
        <w:t>1.5. В разделе 7 «Подготовка и порядок проведения заседаний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1.5.1. Пункт 7.1 изложить в следующей редакции: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«7.1. Заседания муниципальной комиссии проводятся в соответствии с планами работы не реже двух раз в месяц.»;</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1.5.1.1. Пункты 7.5 и 7.7 изложить в следующей редакции: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«7.5. О дате, времени, месте и повестке заседания муниципальной комиссии извещается Шарангский межрайонный прокурор.»;</w:t>
      </w:r>
    </w:p>
    <w:p>
      <w:pPr>
        <w:pStyle w:val="21"/>
        <w:shd w:val="clear" w:color="auto" w:fill="auto"/>
        <w:tabs>
          <w:tab w:val="clear" w:pos="709"/>
          <w:tab w:val="left" w:pos="1628" w:leader="none"/>
        </w:tabs>
        <w:suppressAutoHyphens w:val="true"/>
        <w:spacing w:lineRule="auto" w:line="360" w:before="0" w:after="0"/>
        <w:ind w:left="0" w:right="0" w:firstLine="709"/>
        <w:jc w:val="both"/>
        <w:rPr>
          <w:color w:val="auto"/>
          <w:sz w:val="28"/>
          <w:szCs w:val="28"/>
        </w:rPr>
      </w:pPr>
      <w:r>
        <w:rPr>
          <w:color w:val="auto"/>
          <w:sz w:val="28"/>
          <w:szCs w:val="28"/>
        </w:rPr>
        <w:t>«7.7. Члены муниципальной комиссии, должностные лица органов и учреждений системы профилактики, а также иных территориальных органов исполнительной власти Нижегородской области, органов местного самоуправления муниципальных образований и организаций, которым во исполнение плана работы муниципальной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pPr>
        <w:pStyle w:val="21"/>
        <w:shd w:val="clear" w:color="auto" w:fill="auto"/>
        <w:tabs>
          <w:tab w:val="clear" w:pos="709"/>
          <w:tab w:val="left" w:pos="1096" w:leader="none"/>
        </w:tabs>
        <w:suppressAutoHyphens w:val="true"/>
        <w:spacing w:lineRule="auto" w:line="360" w:before="0" w:after="0"/>
        <w:ind w:left="0" w:right="0" w:firstLine="709"/>
        <w:jc w:val="both"/>
        <w:rPr>
          <w:color w:val="auto"/>
          <w:sz w:val="28"/>
          <w:szCs w:val="28"/>
        </w:rPr>
      </w:pPr>
      <w:r>
        <w:rPr>
          <w:color w:val="auto"/>
          <w:sz w:val="28"/>
          <w:szCs w:val="28"/>
        </w:rPr>
        <w:t>1.5.2. Дополнить пунктами 7.7</w:t>
      </w:r>
      <w:r>
        <w:rPr>
          <w:color w:val="auto"/>
          <w:sz w:val="28"/>
          <w:szCs w:val="28"/>
          <w:vertAlign w:val="superscript"/>
        </w:rPr>
        <w:t>1</w:t>
      </w:r>
      <w:r>
        <w:rPr>
          <w:color w:val="auto"/>
          <w:sz w:val="28"/>
          <w:szCs w:val="28"/>
        </w:rPr>
        <w:t xml:space="preserve"> - 7.7</w:t>
      </w:r>
      <w:r>
        <w:rPr>
          <w:color w:val="auto"/>
          <w:sz w:val="28"/>
          <w:szCs w:val="28"/>
          <w:vertAlign w:val="superscript"/>
        </w:rPr>
        <w:t>3</w:t>
      </w:r>
      <w:r>
        <w:rPr>
          <w:color w:val="auto"/>
          <w:sz w:val="28"/>
          <w:szCs w:val="28"/>
        </w:rPr>
        <w:t>следующего содержания: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«7.7</w:t>
      </w:r>
      <w:r>
        <w:rPr>
          <w:color w:val="auto"/>
          <w:sz w:val="28"/>
          <w:szCs w:val="28"/>
          <w:vertAlign w:val="superscript"/>
        </w:rPr>
        <w:t>1</w:t>
      </w:r>
      <w:r>
        <w:rPr>
          <w:color w:val="auto"/>
          <w:sz w:val="28"/>
          <w:szCs w:val="28"/>
        </w:rPr>
        <w:t>. Информационные материалы по вопросам, включенным в повестку заседания муниципальной комиссии, представляются в муниципальную) комиссию органами (организациями, учреждениями), должностными лицами, членами муниципальной комиссии, ответственными за их подготовку, в соответствии с планом работы муниципальной комиссии не позднее, чем за 10 дней до дня проведения заседания и включают в себя: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а) справочно-аналитическую информацию по вопросу, вынесенному на рассмотрение;</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б) предложения в проект постановления муниципальной комиссии по рассматриваемому вопросу;</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в) особые мнения по представленному проекту постановления муниципальной комиссии, если таковые имеются;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г) материалы согласования проекта постановления муниципальной комиссии с заинтересованными органами и учреждениями системы профилактики, иными государственными органами и органами местного самоуправления муниципальных образований;</w:t>
      </w:r>
    </w:p>
    <w:p>
      <w:pPr>
        <w:pStyle w:val="21"/>
        <w:shd w:val="clear" w:color="auto" w:fill="auto"/>
        <w:tabs>
          <w:tab w:val="clear" w:pos="709"/>
          <w:tab w:val="left" w:pos="1118" w:leader="none"/>
        </w:tabs>
        <w:suppressAutoHyphens w:val="true"/>
        <w:spacing w:lineRule="auto" w:line="360" w:before="0" w:after="0"/>
        <w:ind w:left="0" w:right="0" w:firstLine="709"/>
        <w:jc w:val="both"/>
        <w:rPr>
          <w:color w:val="auto"/>
          <w:sz w:val="28"/>
          <w:szCs w:val="28"/>
        </w:rPr>
      </w:pPr>
      <w:r>
        <w:rPr>
          <w:color w:val="auto"/>
          <w:sz w:val="28"/>
          <w:szCs w:val="28"/>
        </w:rPr>
        <w:t>д) иные сведения, необходимые для рассмотрения вопроса.</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7.7</w:t>
      </w:r>
      <w:r>
        <w:rPr>
          <w:color w:val="auto"/>
          <w:sz w:val="28"/>
          <w:szCs w:val="28"/>
          <w:vertAlign w:val="superscript"/>
        </w:rPr>
        <w:t>2</w:t>
      </w:r>
      <w:r>
        <w:rPr>
          <w:color w:val="auto"/>
          <w:sz w:val="28"/>
          <w:szCs w:val="28"/>
        </w:rPr>
        <w:t>.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муниципальной комиссии в соответствии с решением председателя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7.7</w:t>
      </w:r>
      <w:r>
        <w:rPr>
          <w:color w:val="auto"/>
          <w:sz w:val="28"/>
          <w:szCs w:val="28"/>
          <w:vertAlign w:val="superscript"/>
        </w:rPr>
        <w:t>3</w:t>
      </w:r>
      <w:r>
        <w:rPr>
          <w:color w:val="auto"/>
          <w:sz w:val="28"/>
          <w:szCs w:val="28"/>
        </w:rPr>
        <w:t>. Члены муниципальной комиссии и иные участники заседания муниципальной комиссии, которым направлены повестка заседания муниципальной комиссии, проект постановления и иные материалы, при наличии замечаний и предложений представляют их в муниципальную комиссию до начала проведения заседания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1.6. Пункт 7.8. исключить;</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1.7. В пункте 7.11:</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1.7.1. В абзаце первом слова «путем открытого голосования» исключить;</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 xml:space="preserve">1.7.2. Абзац второй исключить; </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1.7.3. Дополнить подпунктами 7.11</w:t>
      </w:r>
      <w:r>
        <w:rPr>
          <w:color w:val="auto"/>
          <w:sz w:val="28"/>
          <w:szCs w:val="28"/>
          <w:vertAlign w:val="superscript"/>
        </w:rPr>
        <w:t>1</w:t>
      </w:r>
      <w:r>
        <w:rPr>
          <w:color w:val="auto"/>
          <w:sz w:val="28"/>
          <w:szCs w:val="28"/>
        </w:rPr>
        <w:t xml:space="preserve"> - 7.11</w:t>
      </w:r>
      <w:r>
        <w:rPr>
          <w:color w:val="auto"/>
          <w:sz w:val="28"/>
          <w:szCs w:val="28"/>
          <w:vertAlign w:val="superscript"/>
        </w:rPr>
        <w:t>4</w:t>
      </w:r>
      <w:r>
        <w:rPr>
          <w:color w:val="auto"/>
          <w:sz w:val="28"/>
          <w:szCs w:val="28"/>
        </w:rPr>
        <w:t xml:space="preserve"> следующего содержания: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«7.11</w:t>
      </w:r>
      <w:r>
        <w:rPr>
          <w:color w:val="auto"/>
          <w:sz w:val="28"/>
          <w:szCs w:val="28"/>
          <w:vertAlign w:val="superscript"/>
        </w:rPr>
        <w:t>1</w:t>
      </w:r>
      <w:r>
        <w:rPr>
          <w:color w:val="auto"/>
          <w:sz w:val="28"/>
          <w:szCs w:val="28"/>
        </w:rPr>
        <w:t>. При голосовании член муниципальной комиссии имеет один голос и голосует лично. Член муниципальной комиссии вправе на заседании муниципальной комиссии довести до сведения членов муниципальной комиссии свое особое мнение по вопросу, вынесенному на голосование. Особое мнение, изложенное в письменной форме, прилагается к протоколу заседания муниципальной комиссии.</w:t>
      </w:r>
    </w:p>
    <w:p>
      <w:pPr>
        <w:pStyle w:val="21"/>
        <w:shd w:val="clear" w:color="auto" w:fill="auto"/>
        <w:tabs>
          <w:tab w:val="clear" w:pos="709"/>
          <w:tab w:val="right" w:pos="9199" w:leader="none"/>
        </w:tabs>
        <w:suppressAutoHyphens w:val="true"/>
        <w:spacing w:lineRule="auto" w:line="360" w:before="0" w:after="0"/>
        <w:ind w:left="0" w:right="0" w:firstLine="709"/>
        <w:jc w:val="both"/>
        <w:rPr>
          <w:color w:val="auto"/>
          <w:sz w:val="28"/>
          <w:szCs w:val="28"/>
        </w:rPr>
      </w:pPr>
      <w:r>
        <w:rPr>
          <w:color w:val="auto"/>
          <w:sz w:val="28"/>
          <w:szCs w:val="28"/>
        </w:rPr>
        <w:t>7.11</w:t>
      </w:r>
      <w:r>
        <w:rPr>
          <w:color w:val="auto"/>
          <w:sz w:val="28"/>
          <w:szCs w:val="28"/>
          <w:vertAlign w:val="superscript"/>
        </w:rPr>
        <w:t>2</w:t>
      </w:r>
      <w:r>
        <w:rPr>
          <w:color w:val="auto"/>
          <w:sz w:val="28"/>
          <w:szCs w:val="28"/>
        </w:rPr>
        <w:t>. Результаты голосования, оглашенные председателем муниципальной комиссии, вносятся в протокол заседания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7.11</w:t>
      </w:r>
      <w:r>
        <w:rPr>
          <w:color w:val="auto"/>
          <w:sz w:val="28"/>
          <w:szCs w:val="28"/>
          <w:vertAlign w:val="superscript"/>
        </w:rPr>
        <w:t>3</w:t>
      </w:r>
      <w:r>
        <w:rPr>
          <w:color w:val="auto"/>
          <w:sz w:val="28"/>
          <w:szCs w:val="28"/>
        </w:rPr>
        <w:t>. В протоколе заседания муниципальной комиссии указываются: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а) наименование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б) дата, время и место проведения заседания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в) сведения о присутствующих и отсутствующих членах муниципальной комиссии, иных лицах, присутствующих на заседании;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г) повестка дня;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д) отметка о способе документирования заседания коллегиального органа (стенографирование, видеоконференция, запись на диктофон);</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е) наименование вопросов, рассмотренных на заседании муниципальной комиссии, и ход их обсуждения;</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ж) результаты голосования по вопросам, обсуждаемым на заседании муниципальной комиссии;</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з) решение, принятое по рассматриваемому вопросу.</w:t>
      </w:r>
    </w:p>
    <w:p>
      <w:pPr>
        <w:pStyle w:val="21"/>
        <w:shd w:val="clear" w:color="auto" w:fill="auto"/>
        <w:suppressAutoHyphens w:val="true"/>
        <w:spacing w:lineRule="auto" w:line="360" w:before="0" w:after="0"/>
        <w:ind w:left="0" w:right="0" w:firstLine="709"/>
        <w:jc w:val="both"/>
        <w:rPr>
          <w:color w:val="auto"/>
          <w:sz w:val="28"/>
          <w:szCs w:val="28"/>
        </w:rPr>
      </w:pPr>
      <w:r>
        <w:rPr>
          <w:color w:val="auto"/>
          <w:sz w:val="28"/>
          <w:szCs w:val="28"/>
        </w:rPr>
        <w:t>7.11</w:t>
      </w:r>
      <w:r>
        <w:rPr>
          <w:color w:val="auto"/>
          <w:sz w:val="28"/>
          <w:szCs w:val="28"/>
          <w:vertAlign w:val="superscript"/>
        </w:rPr>
        <w:t>4</w:t>
      </w:r>
      <w:r>
        <w:rPr>
          <w:color w:val="auto"/>
          <w:sz w:val="28"/>
          <w:szCs w:val="28"/>
        </w:rPr>
        <w:t>. К протоколу заседания муниципальной комиссии прилагаются материалы докладов по вопросам, рассмотренным на заседании муниципальной комиссии, справочно-аналитическая и иная информация (при наличии).»;</w:t>
      </w:r>
    </w:p>
    <w:p>
      <w:pPr>
        <w:pStyle w:val="Style15"/>
        <w:suppressAutoHyphens w:val="true"/>
        <w:spacing w:lineRule="auto" w:line="360" w:before="0" w:after="0"/>
        <w:ind w:left="0" w:right="0" w:firstLine="709"/>
        <w:jc w:val="both"/>
        <w:rPr>
          <w:color w:val="auto"/>
          <w:sz w:val="28"/>
          <w:szCs w:val="28"/>
        </w:rPr>
      </w:pPr>
      <w:r>
        <w:rPr>
          <w:rFonts w:cs="Times New Roman" w:ascii="Times New Roman" w:hAnsi="Times New Roman"/>
          <w:b w:val="false"/>
          <w:color w:val="auto"/>
          <w:sz w:val="28"/>
          <w:szCs w:val="28"/>
        </w:rPr>
        <w:t>1.8. Пункт 7.14 исключить.</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HTMLPreformatted"/>
        <w:shd w:val="clear" w:color="auto" w:fill="FFFFFF"/>
        <w:suppressAutoHyphens w:val="true"/>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HTMLPreformatted"/>
        <w:shd w:val="clear" w:color="auto" w:fill="FFFFFF"/>
        <w:suppressAutoHyphens w:val="true"/>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tabs>
          <w:tab w:val="clear" w:pos="709"/>
          <w:tab w:val="left" w:pos="7485" w:leader="none"/>
        </w:tabs>
        <w:suppressAutoHyphens w:val="true"/>
        <w:jc w:val="both"/>
        <w:rPr>
          <w:color w:val="auto"/>
          <w:sz w:val="28"/>
          <w:szCs w:val="28"/>
        </w:rPr>
      </w:pPr>
      <w:r>
        <w:rPr>
          <w:rFonts w:eastAsia="Times New Roman" w:cs="Times New Roman"/>
          <w:color w:val="auto"/>
          <w:kern w:val="0"/>
          <w:sz w:val="28"/>
          <w:szCs w:val="28"/>
          <w:lang w:val="ru-RU" w:eastAsia="zh-CN" w:bidi="ar-SA"/>
        </w:rPr>
        <w:t>Г</w:t>
      </w:r>
      <w:r>
        <w:rPr>
          <w:color w:val="auto"/>
          <w:sz w:val="28"/>
          <w:szCs w:val="28"/>
        </w:rPr>
        <w:t>лава местного самоуправления</w:t>
        <w:tab/>
        <w:t>Д.О. Ожиганов</w:t>
      </w:r>
    </w:p>
    <w:sectPr>
      <w:headerReference w:type="default" r:id="rId3"/>
      <w:headerReference w:type="first" r:id="rId4"/>
      <w:type w:val="nextPage"/>
      <w:pgSz w:w="11906" w:h="16838"/>
      <w:pgMar w:left="1418" w:right="850" w:header="885" w:top="942" w:footer="0" w:bottom="878" w:gutter="0"/>
      <w:pgNumType w:fmt="decimal"/>
      <w:formProt w:val="false"/>
      <w:titlePg/>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15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character" w:styleId="Style12">
    <w:name w:val="Основной текст_"/>
    <w:basedOn w:val="DefaultParagraphFont"/>
    <w:qFormat/>
    <w:rPr>
      <w:rFonts w:ascii="Times New Roman" w:hAnsi="Times New Roman" w:eastAsia="Times New Roman" w:cs="Times New Roman"/>
      <w:sz w:val="26"/>
      <w:szCs w:val="26"/>
      <w:shd w:fill="FFFFFF" w:val="clear"/>
    </w:rPr>
  </w:style>
  <w:style w:type="character" w:styleId="11">
    <w:name w:val="Основной текст1"/>
    <w:basedOn w:val="Style12"/>
    <w:qFormat/>
    <w:rPr>
      <w:color w:val="000000"/>
      <w:spacing w:val="0"/>
      <w:w w:val="100"/>
      <w:u w:val="single"/>
      <w:lang w:val="ru-RU" w:eastAsia="ru-RU" w:bidi="ru-RU"/>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name w:val="Верхний и нижний колонтитулы"/>
    <w:basedOn w:val="Normal"/>
    <w:qFormat/>
    <w:pPr/>
    <w:rPr/>
  </w:style>
  <w:style w:type="paragraph" w:styleId="Style21"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2"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Style23"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4"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21">
    <w:name w:val="Основной текст2"/>
    <w:basedOn w:val="Normal"/>
    <w:qFormat/>
    <w:pPr>
      <w:widowControl w:val="false"/>
      <w:shd w:val="clear" w:color="auto" w:fill="FFFFFF"/>
      <w:suppressAutoHyphens w:val="false"/>
      <w:spacing w:lineRule="exact" w:line="322"/>
      <w:jc w:val="center"/>
    </w:pPr>
    <w:rPr>
      <w:sz w:val="26"/>
      <w:szCs w:val="26"/>
      <w:lang w:bidi="hi-IN"/>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LibreOffice/7.0.4.2$Windows_X86_64 LibreOffice_project/dcf040e67528d9187c66b2379df5ea4407429775</Application>
  <AppVersion>15.0000</AppVersion>
  <Pages>15</Pages>
  <Words>2942</Words>
  <Characters>22922</Characters>
  <CharactersWithSpaces>25732</CharactersWithSpaces>
  <Paragraphs>136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2021-02-16T15:13:53Z</cp:lastPrinted>
  <dcterms:modified xsi:type="dcterms:W3CDTF">2021-02-16T15:14:23Z</dcterms:modified>
  <cp:revision>88</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