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5D" w:rsidRPr="00B547A1" w:rsidRDefault="004D605D" w:rsidP="004D605D">
      <w:pPr>
        <w:jc w:val="center"/>
      </w:pPr>
      <w:r w:rsidRPr="00B547A1">
        <w:t xml:space="preserve"> </w:t>
      </w:r>
      <w:r w:rsidR="0066715B" w:rsidRPr="00B547A1"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5D" w:rsidRPr="00B547A1" w:rsidRDefault="004D605D" w:rsidP="004D605D">
      <w:pPr>
        <w:spacing w:before="40" w:line="216" w:lineRule="auto"/>
        <w:jc w:val="center"/>
        <w:rPr>
          <w:b/>
          <w:kern w:val="2"/>
          <w:sz w:val="32"/>
        </w:rPr>
      </w:pPr>
    </w:p>
    <w:p w:rsidR="004D605D" w:rsidRPr="00B547A1" w:rsidRDefault="004D605D" w:rsidP="004D605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 w:rsidRPr="00B547A1">
        <w:rPr>
          <w:b/>
          <w:kern w:val="2"/>
          <w:sz w:val="28"/>
          <w:szCs w:val="28"/>
        </w:rPr>
        <w:t>АДМИНИСТРАЦИЯ  ШАРАНГСКОГО  РАЙОНА</w:t>
      </w:r>
    </w:p>
    <w:p w:rsidR="004D605D" w:rsidRPr="00B547A1" w:rsidRDefault="004D605D" w:rsidP="004D605D">
      <w:pPr>
        <w:pStyle w:val="1"/>
        <w:rPr>
          <w:sz w:val="28"/>
          <w:szCs w:val="28"/>
        </w:rPr>
      </w:pPr>
      <w:r w:rsidRPr="00B547A1">
        <w:rPr>
          <w:sz w:val="28"/>
          <w:szCs w:val="28"/>
        </w:rPr>
        <w:t>НИЖЕГОРОДСКОЙ ОБЛАСТИ</w:t>
      </w:r>
    </w:p>
    <w:p w:rsidR="004D605D" w:rsidRPr="00B547A1" w:rsidRDefault="004D605D" w:rsidP="004D605D">
      <w:pPr>
        <w:pStyle w:val="1"/>
        <w:rPr>
          <w:spacing w:val="60"/>
          <w:sz w:val="28"/>
          <w:szCs w:val="28"/>
        </w:rPr>
      </w:pPr>
    </w:p>
    <w:p w:rsidR="004D605D" w:rsidRPr="00B547A1" w:rsidRDefault="004D605D" w:rsidP="004D605D">
      <w:pPr>
        <w:pStyle w:val="1"/>
        <w:rPr>
          <w:spacing w:val="60"/>
          <w:sz w:val="28"/>
          <w:szCs w:val="28"/>
        </w:rPr>
      </w:pPr>
      <w:r w:rsidRPr="00B547A1">
        <w:rPr>
          <w:spacing w:val="60"/>
          <w:sz w:val="28"/>
          <w:szCs w:val="28"/>
        </w:rPr>
        <w:t>ПОСТАНОВЛЕНИЕ</w:t>
      </w:r>
    </w:p>
    <w:p w:rsidR="004D605D" w:rsidRPr="00B547A1" w:rsidRDefault="004D605D" w:rsidP="004D605D"/>
    <w:p w:rsidR="004D605D" w:rsidRPr="00B547A1" w:rsidRDefault="004D605D" w:rsidP="004D605D">
      <w:pPr>
        <w:rPr>
          <w:sz w:val="28"/>
        </w:rPr>
      </w:pPr>
      <w:r w:rsidRPr="00B547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7.15pt;margin-top:2.7pt;width:1in;height:36pt;z-index:251658240" stroked="f">
            <v:textbox style="mso-next-textbox:#_x0000_s1028">
              <w:txbxContent>
                <w:p w:rsidR="004D605D" w:rsidRPr="004C2490" w:rsidRDefault="004D605D" w:rsidP="004D6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C2490">
                    <w:rPr>
                      <w:sz w:val="28"/>
                      <w:szCs w:val="28"/>
                    </w:rPr>
                    <w:t>159</w:t>
                  </w:r>
                </w:p>
              </w:txbxContent>
            </v:textbox>
          </v:shape>
        </w:pict>
      </w:r>
      <w:r w:rsidRPr="00B547A1">
        <w:rPr>
          <w:noProof/>
        </w:rPr>
        <w:pict>
          <v:shape id="_x0000_s1027" type="#_x0000_t202" style="position:absolute;margin-left:23.15pt;margin-top:3.45pt;width:99pt;height:23.05pt;z-index:251657216" filled="f" stroked="f">
            <v:textbox style="mso-next-textbox:#_x0000_s1027">
              <w:txbxContent>
                <w:p w:rsidR="004D605D" w:rsidRPr="004C2490" w:rsidRDefault="004D605D" w:rsidP="004D6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C2490">
                    <w:rPr>
                      <w:sz w:val="28"/>
                      <w:szCs w:val="28"/>
                    </w:rPr>
                    <w:t>30.12.2011г.</w:t>
                  </w:r>
                </w:p>
              </w:txbxContent>
            </v:textbox>
          </v:shape>
        </w:pict>
      </w:r>
    </w:p>
    <w:p w:rsidR="004D605D" w:rsidRPr="00B547A1" w:rsidRDefault="004D605D" w:rsidP="004D605D">
      <w:pPr>
        <w:rPr>
          <w:sz w:val="28"/>
        </w:rPr>
      </w:pPr>
      <w:r w:rsidRPr="00B547A1">
        <w:rPr>
          <w:noProof/>
        </w:rPr>
        <w:pict>
          <v:line id="_x0000_s1029" style="position:absolute;z-index:251659264" from="176.15pt,12.3pt" to="221.15pt,12.3pt"/>
        </w:pict>
      </w:r>
      <w:r w:rsidRPr="00B547A1">
        <w:rPr>
          <w:noProof/>
        </w:rPr>
        <w:pict>
          <v:line id="_x0000_s1026" style="position:absolute;z-index:251656192" from="23.15pt,12.3pt" to="122.15pt,12.3pt"/>
        </w:pict>
      </w:r>
      <w:r w:rsidRPr="00B547A1">
        <w:rPr>
          <w:sz w:val="28"/>
        </w:rPr>
        <w:t xml:space="preserve">от                                       № </w:t>
      </w:r>
    </w:p>
    <w:p w:rsidR="004D605D" w:rsidRPr="00B547A1" w:rsidRDefault="004D605D" w:rsidP="004D605D">
      <w:pPr>
        <w:ind w:firstLine="720"/>
        <w:jc w:val="both"/>
        <w:rPr>
          <w:sz w:val="28"/>
          <w:szCs w:val="28"/>
        </w:rPr>
      </w:pPr>
    </w:p>
    <w:p w:rsidR="00C320F3" w:rsidRPr="00B547A1" w:rsidRDefault="00655286" w:rsidP="00A164DF">
      <w:pPr>
        <w:jc w:val="both"/>
      </w:pPr>
      <w:r w:rsidRPr="00B547A1">
        <w:t xml:space="preserve">Об утверждении </w:t>
      </w:r>
      <w:r w:rsidR="00A164DF" w:rsidRPr="00B547A1">
        <w:t>Порядк</w:t>
      </w:r>
      <w:r w:rsidR="00C320F3" w:rsidRPr="00B547A1">
        <w:t>а</w:t>
      </w:r>
      <w:r w:rsidR="00A164DF" w:rsidRPr="00B547A1">
        <w:t xml:space="preserve"> представления </w:t>
      </w:r>
    </w:p>
    <w:p w:rsidR="00C320F3" w:rsidRPr="00B547A1" w:rsidRDefault="00A164DF" w:rsidP="00A164DF">
      <w:pPr>
        <w:jc w:val="both"/>
      </w:pPr>
      <w:r w:rsidRPr="00B547A1">
        <w:t xml:space="preserve">информации, содержащей основания для </w:t>
      </w:r>
    </w:p>
    <w:p w:rsidR="002B3CC9" w:rsidRPr="00B547A1" w:rsidRDefault="00A164DF" w:rsidP="00A164DF">
      <w:pPr>
        <w:jc w:val="both"/>
        <w:rPr>
          <w:bCs/>
          <w:kern w:val="2"/>
          <w:szCs w:val="28"/>
        </w:rPr>
      </w:pPr>
      <w:r w:rsidRPr="00B547A1">
        <w:t xml:space="preserve">проведения заседаний комиссии </w:t>
      </w:r>
      <w:r w:rsidR="002B3CC9" w:rsidRPr="00B547A1">
        <w:rPr>
          <w:bCs/>
          <w:kern w:val="2"/>
          <w:szCs w:val="28"/>
        </w:rPr>
        <w:t xml:space="preserve">при </w:t>
      </w:r>
    </w:p>
    <w:p w:rsidR="002B3CC9" w:rsidRPr="00B547A1" w:rsidRDefault="002B3CC9" w:rsidP="00A164DF">
      <w:pPr>
        <w:jc w:val="both"/>
        <w:rPr>
          <w:bCs/>
          <w:kern w:val="2"/>
          <w:szCs w:val="28"/>
        </w:rPr>
      </w:pPr>
      <w:r w:rsidRPr="00B547A1">
        <w:rPr>
          <w:bCs/>
          <w:kern w:val="2"/>
          <w:szCs w:val="28"/>
        </w:rPr>
        <w:t xml:space="preserve">администрации Шарангского муниципального  </w:t>
      </w:r>
    </w:p>
    <w:p w:rsidR="002B3CC9" w:rsidRPr="00B547A1" w:rsidRDefault="002B3CC9" w:rsidP="00A164DF">
      <w:pPr>
        <w:jc w:val="both"/>
        <w:rPr>
          <w:bCs/>
          <w:kern w:val="2"/>
          <w:szCs w:val="28"/>
        </w:rPr>
      </w:pPr>
      <w:r w:rsidRPr="00B547A1">
        <w:rPr>
          <w:bCs/>
          <w:kern w:val="2"/>
          <w:szCs w:val="28"/>
        </w:rPr>
        <w:t xml:space="preserve">района по соблюдению требований к </w:t>
      </w:r>
    </w:p>
    <w:p w:rsidR="002B3CC9" w:rsidRPr="00B547A1" w:rsidRDefault="002B3CC9" w:rsidP="00A164DF">
      <w:pPr>
        <w:jc w:val="both"/>
        <w:rPr>
          <w:bCs/>
          <w:kern w:val="2"/>
          <w:szCs w:val="28"/>
        </w:rPr>
      </w:pPr>
      <w:r w:rsidRPr="00B547A1">
        <w:rPr>
          <w:bCs/>
          <w:kern w:val="2"/>
          <w:szCs w:val="28"/>
        </w:rPr>
        <w:t xml:space="preserve">служебному поведению муниципальных </w:t>
      </w:r>
    </w:p>
    <w:p w:rsidR="002B3CC9" w:rsidRPr="00B547A1" w:rsidRDefault="002B3CC9" w:rsidP="00A164DF">
      <w:pPr>
        <w:jc w:val="both"/>
        <w:rPr>
          <w:bCs/>
          <w:kern w:val="2"/>
          <w:szCs w:val="28"/>
        </w:rPr>
      </w:pPr>
      <w:r w:rsidRPr="00B547A1">
        <w:rPr>
          <w:bCs/>
          <w:kern w:val="2"/>
          <w:szCs w:val="28"/>
        </w:rPr>
        <w:t xml:space="preserve">служащих и урегулированию конфликта </w:t>
      </w:r>
    </w:p>
    <w:p w:rsidR="00655286" w:rsidRPr="00B547A1" w:rsidRDefault="002B3CC9" w:rsidP="002B3CC9">
      <w:pPr>
        <w:jc w:val="both"/>
      </w:pPr>
      <w:r w:rsidRPr="00B547A1">
        <w:rPr>
          <w:bCs/>
          <w:kern w:val="2"/>
          <w:szCs w:val="28"/>
        </w:rPr>
        <w:t>интересов</w:t>
      </w:r>
      <w:r w:rsidRPr="00B547A1">
        <w:t xml:space="preserve"> </w:t>
      </w:r>
    </w:p>
    <w:p w:rsidR="00A164DF" w:rsidRPr="00B547A1" w:rsidRDefault="00A164DF" w:rsidP="00A164DF">
      <w:pPr>
        <w:jc w:val="both"/>
        <w:rPr>
          <w:sz w:val="28"/>
          <w:szCs w:val="28"/>
        </w:rPr>
      </w:pPr>
    </w:p>
    <w:p w:rsidR="00A164DF" w:rsidRPr="00B547A1" w:rsidRDefault="00A164DF" w:rsidP="00A164DF">
      <w:pPr>
        <w:jc w:val="both"/>
      </w:pPr>
    </w:p>
    <w:p w:rsidR="00836B20" w:rsidRPr="00B547A1" w:rsidRDefault="00836B20" w:rsidP="00371B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В соответствии с Федеральным</w:t>
      </w:r>
      <w:r w:rsidR="00EC45D6" w:rsidRPr="00B547A1">
        <w:rPr>
          <w:sz w:val="28"/>
          <w:szCs w:val="28"/>
        </w:rPr>
        <w:t>и</w:t>
      </w:r>
      <w:r w:rsidRPr="00B547A1">
        <w:rPr>
          <w:sz w:val="28"/>
          <w:szCs w:val="28"/>
        </w:rPr>
        <w:t xml:space="preserve"> закон</w:t>
      </w:r>
      <w:r w:rsidR="00EC45D6" w:rsidRPr="00B547A1">
        <w:rPr>
          <w:sz w:val="28"/>
          <w:szCs w:val="28"/>
        </w:rPr>
        <w:t>а</w:t>
      </w:r>
      <w:r w:rsidRPr="00B547A1">
        <w:rPr>
          <w:sz w:val="28"/>
          <w:szCs w:val="28"/>
        </w:rPr>
        <w:t>м</w:t>
      </w:r>
      <w:r w:rsidR="00EC45D6" w:rsidRPr="00B547A1">
        <w:rPr>
          <w:sz w:val="28"/>
          <w:szCs w:val="28"/>
        </w:rPr>
        <w:t>и</w:t>
      </w:r>
      <w:r w:rsidRPr="00B547A1">
        <w:rPr>
          <w:sz w:val="28"/>
          <w:szCs w:val="28"/>
        </w:rPr>
        <w:t xml:space="preserve"> от 25.12.2008 N 273-ФЗ "О противодействии коррупции", от 2 марта 2007 года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Законом Нижегородской области от 3 августа 2007 года N 99-З "О муниципальной службе в Нижегородской области"</w:t>
      </w:r>
      <w:r w:rsidR="000327D4" w:rsidRPr="00B547A1">
        <w:rPr>
          <w:sz w:val="28"/>
          <w:szCs w:val="28"/>
        </w:rPr>
        <w:t xml:space="preserve"> администрация Шарангского района постановляет:</w:t>
      </w:r>
    </w:p>
    <w:p w:rsidR="00836B20" w:rsidRPr="00B547A1" w:rsidRDefault="00836B20" w:rsidP="00371BF4">
      <w:pPr>
        <w:spacing w:line="360" w:lineRule="auto"/>
        <w:ind w:firstLine="567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1. Утвердить прилагаемый Порядок </w:t>
      </w:r>
      <w:r w:rsidR="000327D4" w:rsidRPr="00B547A1">
        <w:rPr>
          <w:sz w:val="28"/>
          <w:szCs w:val="28"/>
        </w:rPr>
        <w:t xml:space="preserve">представления информации, содержащей  основания для проведения заседаний комиссии </w:t>
      </w:r>
      <w:r w:rsidR="000327D4" w:rsidRPr="00B547A1">
        <w:rPr>
          <w:bCs/>
          <w:kern w:val="2"/>
          <w:sz w:val="28"/>
          <w:szCs w:val="28"/>
        </w:rPr>
        <w:t>при  администрации Шарангского муниципального  района по соблюдению требований к  служебному поведению муниципальных  служащих и урегулированию конфликта  интересов</w:t>
      </w:r>
      <w:r w:rsidR="000327D4" w:rsidRPr="00B547A1">
        <w:rPr>
          <w:sz w:val="28"/>
          <w:szCs w:val="28"/>
        </w:rPr>
        <w:t xml:space="preserve">  </w:t>
      </w:r>
      <w:r w:rsidRPr="00B547A1">
        <w:rPr>
          <w:sz w:val="28"/>
          <w:szCs w:val="28"/>
        </w:rPr>
        <w:t xml:space="preserve"> (далее - Порядок).</w:t>
      </w:r>
    </w:p>
    <w:p w:rsidR="00836B20" w:rsidRPr="00B547A1" w:rsidRDefault="00836B20" w:rsidP="00371BF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2. Секретарю комиссии </w:t>
      </w:r>
      <w:r w:rsidR="000327D4" w:rsidRPr="00B547A1">
        <w:rPr>
          <w:bCs/>
          <w:kern w:val="2"/>
          <w:sz w:val="28"/>
          <w:szCs w:val="28"/>
        </w:rPr>
        <w:t xml:space="preserve">при  администрации Шарангского муниципального  района по соблюдению требований к  служебному </w:t>
      </w:r>
      <w:r w:rsidR="000327D4" w:rsidRPr="00B547A1">
        <w:rPr>
          <w:bCs/>
          <w:kern w:val="2"/>
          <w:sz w:val="28"/>
          <w:szCs w:val="28"/>
        </w:rPr>
        <w:lastRenderedPageBreak/>
        <w:t>поведению муниципальных  служащих и урегулированию конфликта  интересов</w:t>
      </w:r>
      <w:r w:rsidR="000327D4" w:rsidRPr="00B547A1">
        <w:rPr>
          <w:sz w:val="28"/>
          <w:szCs w:val="28"/>
        </w:rPr>
        <w:t xml:space="preserve">   </w:t>
      </w:r>
      <w:r w:rsidRPr="00B547A1">
        <w:rPr>
          <w:sz w:val="28"/>
          <w:szCs w:val="28"/>
        </w:rPr>
        <w:t>ознакомить муниципальных служащих администрации с Порядком под роспись.</w:t>
      </w:r>
    </w:p>
    <w:p w:rsidR="00836B20" w:rsidRPr="00B547A1" w:rsidRDefault="00836B20" w:rsidP="00371B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3. Руководителям отраслевых (функциональных) органов администрации </w:t>
      </w:r>
      <w:r w:rsidR="000327D4" w:rsidRPr="00B547A1">
        <w:rPr>
          <w:sz w:val="28"/>
          <w:szCs w:val="28"/>
        </w:rPr>
        <w:t>Шарангского</w:t>
      </w:r>
      <w:r w:rsidRPr="00B547A1">
        <w:rPr>
          <w:sz w:val="28"/>
          <w:szCs w:val="28"/>
        </w:rPr>
        <w:t xml:space="preserve"> муниципального района обеспечить ознакомление подчиненных муниципальных служащих с Порядком под роспись.</w:t>
      </w:r>
    </w:p>
    <w:p w:rsidR="00836B20" w:rsidRPr="00B547A1" w:rsidRDefault="00836B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47A1">
        <w:rPr>
          <w:sz w:val="28"/>
          <w:szCs w:val="28"/>
        </w:rPr>
        <w:br/>
      </w:r>
    </w:p>
    <w:p w:rsidR="00371BF4" w:rsidRPr="00B547A1" w:rsidRDefault="00371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BF4" w:rsidRPr="00B547A1" w:rsidRDefault="00371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Глава администрации                                                    Н.Г.Саркисов</w:t>
      </w: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B547A1">
        <w:t>Саркисова</w:t>
      </w:r>
    </w:p>
    <w:p w:rsidR="00371BF4" w:rsidRPr="00B547A1" w:rsidRDefault="00371BF4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B547A1">
        <w:t>2-15-20</w:t>
      </w: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5BAB" w:rsidRPr="00B547A1" w:rsidRDefault="00495BAB" w:rsidP="00495B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71BF4" w:rsidRPr="00B547A1" w:rsidRDefault="00371BF4" w:rsidP="00DF1926">
      <w:pPr>
        <w:widowControl w:val="0"/>
        <w:autoSpaceDE w:val="0"/>
        <w:autoSpaceDN w:val="0"/>
        <w:adjustRightInd w:val="0"/>
        <w:ind w:firstLine="540"/>
        <w:jc w:val="right"/>
      </w:pPr>
      <w:r w:rsidRPr="00B547A1">
        <w:lastRenderedPageBreak/>
        <w:t>Утвержден</w:t>
      </w:r>
    </w:p>
    <w:p w:rsidR="00371BF4" w:rsidRPr="00B547A1" w:rsidRDefault="00371BF4" w:rsidP="00DF1926">
      <w:pPr>
        <w:widowControl w:val="0"/>
        <w:autoSpaceDE w:val="0"/>
        <w:autoSpaceDN w:val="0"/>
        <w:adjustRightInd w:val="0"/>
        <w:ind w:firstLine="540"/>
        <w:jc w:val="right"/>
      </w:pPr>
      <w:r w:rsidRPr="00B547A1">
        <w:t>постановлением администрации</w:t>
      </w:r>
    </w:p>
    <w:p w:rsidR="00371BF4" w:rsidRPr="00B547A1" w:rsidRDefault="00371BF4" w:rsidP="00DF1926">
      <w:pPr>
        <w:widowControl w:val="0"/>
        <w:autoSpaceDE w:val="0"/>
        <w:autoSpaceDN w:val="0"/>
        <w:adjustRightInd w:val="0"/>
        <w:ind w:firstLine="540"/>
        <w:jc w:val="right"/>
      </w:pPr>
      <w:r w:rsidRPr="00B547A1">
        <w:t xml:space="preserve">Шарангского района </w:t>
      </w:r>
    </w:p>
    <w:p w:rsidR="00371BF4" w:rsidRPr="00B547A1" w:rsidRDefault="00371BF4" w:rsidP="00DF1926">
      <w:pPr>
        <w:widowControl w:val="0"/>
        <w:autoSpaceDE w:val="0"/>
        <w:autoSpaceDN w:val="0"/>
        <w:adjustRightInd w:val="0"/>
        <w:ind w:firstLine="540"/>
        <w:jc w:val="right"/>
      </w:pPr>
      <w:r w:rsidRPr="00B547A1">
        <w:t xml:space="preserve">от </w:t>
      </w:r>
      <w:r w:rsidR="004C2490" w:rsidRPr="00B547A1">
        <w:t xml:space="preserve"> 30.12.2011г. </w:t>
      </w:r>
      <w:r w:rsidRPr="00B547A1">
        <w:t xml:space="preserve">№ </w:t>
      </w:r>
      <w:r w:rsidR="004C2490" w:rsidRPr="00B547A1">
        <w:t>159</w:t>
      </w:r>
    </w:p>
    <w:p w:rsidR="00371BF4" w:rsidRPr="00B547A1" w:rsidRDefault="00371BF4" w:rsidP="00371BF4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</w:rPr>
      </w:pPr>
    </w:p>
    <w:p w:rsidR="00DF1926" w:rsidRPr="00B547A1" w:rsidRDefault="00DF1926" w:rsidP="00DF19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47A1">
        <w:rPr>
          <w:sz w:val="28"/>
          <w:szCs w:val="28"/>
        </w:rPr>
        <w:t xml:space="preserve">Порядок представления информации, </w:t>
      </w:r>
    </w:p>
    <w:p w:rsidR="00423C0E" w:rsidRPr="00B547A1" w:rsidRDefault="00DF1926" w:rsidP="00DF1926">
      <w:pPr>
        <w:widowControl w:val="0"/>
        <w:autoSpaceDE w:val="0"/>
        <w:autoSpaceDN w:val="0"/>
        <w:adjustRightInd w:val="0"/>
        <w:ind w:firstLine="540"/>
        <w:jc w:val="center"/>
        <w:rPr>
          <w:bCs/>
          <w:kern w:val="2"/>
          <w:sz w:val="28"/>
          <w:szCs w:val="28"/>
        </w:rPr>
      </w:pPr>
      <w:r w:rsidRPr="00B547A1">
        <w:rPr>
          <w:sz w:val="28"/>
          <w:szCs w:val="28"/>
        </w:rPr>
        <w:t xml:space="preserve">содержащей  основания для проведения заседаний комиссии </w:t>
      </w:r>
      <w:r w:rsidRPr="00B547A1">
        <w:rPr>
          <w:bCs/>
          <w:kern w:val="2"/>
          <w:sz w:val="28"/>
          <w:szCs w:val="28"/>
        </w:rPr>
        <w:t>при  администрации Шарангского муниципального  района по соблюдению требований к  служебному поведению муниципальных  служащих и урегулированию конфликта  интересов</w:t>
      </w:r>
    </w:p>
    <w:p w:rsidR="00DF1926" w:rsidRPr="00B547A1" w:rsidRDefault="00DF1926" w:rsidP="00DF19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3C0E" w:rsidRPr="00B547A1" w:rsidRDefault="00423C0E" w:rsidP="00423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47A1">
        <w:rPr>
          <w:sz w:val="28"/>
          <w:szCs w:val="28"/>
        </w:rPr>
        <w:t xml:space="preserve">1. </w:t>
      </w:r>
      <w:r w:rsidR="00C004F5" w:rsidRPr="00B547A1">
        <w:rPr>
          <w:sz w:val="28"/>
          <w:szCs w:val="28"/>
        </w:rPr>
        <w:t>Общие положения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1.1. Настоящий Порядок разработан в целях определения процедуры представления информации, содержащей основания для проведения заседаний комиссии </w:t>
      </w:r>
      <w:r w:rsidR="00DF1926" w:rsidRPr="00B547A1">
        <w:rPr>
          <w:bCs/>
          <w:kern w:val="2"/>
          <w:sz w:val="28"/>
          <w:szCs w:val="28"/>
        </w:rPr>
        <w:t>при  администрации Шарангского муниципального  района по соблюдению требований к  служебному поведению муниципальных  служащих и урегулированию конфликта  интересов</w:t>
      </w:r>
      <w:r w:rsidR="00DF1926" w:rsidRPr="00B547A1">
        <w:rPr>
          <w:sz w:val="28"/>
          <w:szCs w:val="28"/>
        </w:rPr>
        <w:t xml:space="preserve"> </w:t>
      </w:r>
      <w:r w:rsidRPr="00B547A1">
        <w:rPr>
          <w:sz w:val="28"/>
          <w:szCs w:val="28"/>
        </w:rPr>
        <w:t>(далее - Комиссия).</w:t>
      </w:r>
    </w:p>
    <w:p w:rsidR="0037657B" w:rsidRPr="00B547A1" w:rsidRDefault="00423C0E" w:rsidP="00376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1.2. </w:t>
      </w:r>
      <w:r w:rsidR="0037657B" w:rsidRPr="00B547A1">
        <w:rPr>
          <w:sz w:val="28"/>
          <w:szCs w:val="28"/>
        </w:rPr>
        <w:t>Настоящий Порядок предусматривает:</w:t>
      </w:r>
    </w:p>
    <w:p w:rsidR="0037657B" w:rsidRPr="00B547A1" w:rsidRDefault="0037657B" w:rsidP="00376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а) процедуру поступления лицу, ответственному за работу по профилактике коррупционных и иных правонарушений в администрации Шарангского муниципального района, следующей информации, содержащей основания для проведения заседания комиссии:</w:t>
      </w:r>
    </w:p>
    <w:p w:rsidR="0037657B" w:rsidRPr="00B547A1" w:rsidRDefault="0037657B" w:rsidP="00376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обращения гражданина, замещавшего в администрации Шарангского муниципального района или отраслевых (функциональных) органах администрации Шарангского муниципального района должность муниципальной службы, включенную в перече</w:t>
      </w:r>
      <w:r w:rsidRPr="00B547A1">
        <w:rPr>
          <w:sz w:val="28"/>
          <w:szCs w:val="28"/>
        </w:rPr>
        <w:t>н</w:t>
      </w:r>
      <w:r w:rsidRPr="00B547A1">
        <w:rPr>
          <w:sz w:val="28"/>
          <w:szCs w:val="28"/>
        </w:rPr>
        <w:t>ь должностей, утвержденный решением Земского собрания Шарангского района  от 26 октября 2010 года N 70,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обращение);</w:t>
      </w:r>
    </w:p>
    <w:p w:rsidR="0037657B" w:rsidRPr="00B547A1" w:rsidRDefault="0037657B" w:rsidP="00376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заявления муниципального служащего, замещающего должность муниципальной службы в администрации Шарангского муниципального района или отраслевых (функциональных) органах администрации Шарангского муниципального района,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37657B" w:rsidRPr="00B547A1" w:rsidRDefault="0037657B" w:rsidP="00376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б) процедуру поступления председателю комиссии информации, содержащей основания для проведения заседаний комиссии.</w:t>
      </w:r>
    </w:p>
    <w:p w:rsidR="00907E47" w:rsidRPr="00B547A1" w:rsidRDefault="00423C0E" w:rsidP="00423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47A1">
        <w:rPr>
          <w:sz w:val="28"/>
          <w:szCs w:val="28"/>
        </w:rPr>
        <w:lastRenderedPageBreak/>
        <w:t xml:space="preserve">2. </w:t>
      </w:r>
      <w:r w:rsidR="00907E47" w:rsidRPr="00B547A1">
        <w:rPr>
          <w:sz w:val="28"/>
          <w:szCs w:val="28"/>
        </w:rPr>
        <w:t xml:space="preserve">Процедура представления обращения (обращений) и заявлений лицу, ответственному за профилактику коррупционных и иных правонарушений в администрации Шарангского муниципального района 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1"/>
      <w:bookmarkEnd w:id="0"/>
      <w:r w:rsidRPr="00B547A1">
        <w:rPr>
          <w:sz w:val="28"/>
          <w:szCs w:val="28"/>
        </w:rPr>
        <w:t xml:space="preserve">2.1. Обращения и заявления на имя председателя комиссии представляются лицу, ответственному за работу по профилактике коррупционных и иных правонарушений в администрации </w:t>
      </w:r>
      <w:r w:rsidR="007E3B0C" w:rsidRPr="00B547A1">
        <w:rPr>
          <w:sz w:val="28"/>
          <w:szCs w:val="28"/>
        </w:rPr>
        <w:t>Шарангского</w:t>
      </w:r>
      <w:r w:rsidRPr="00B547A1">
        <w:rPr>
          <w:sz w:val="28"/>
          <w:szCs w:val="28"/>
        </w:rPr>
        <w:t xml:space="preserve"> района.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2.2. Регистрация обращений и заявлений производится в день их поступления лицом, указанным в пункте 2.1 настоящего Порядка, в журнале регистрации информации, содержащей основания для проведения заседания комиссии (далее - журнал регистрации).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2.3. В журнале регистрации указываются: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порядковый номер обращения или заявления;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дата принятия обращения или заявления;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фамилия и инициалы гражданина, направившего обращение;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фамилия и инициалы муниципального служащего, обратившегося с заявлением;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краткое содержание обращения или заявления;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фамилия и инициалы сотрудника, принявшего обращение или заявление;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подпись сотрудника, принявшего обращение или заявление.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2.4. На обращении и заявлении ставится отметка о дате его поступления и указывается его входящий номер.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2.5. В случае если гражданин (муниципальный служащий) не имеет возможности передать заявление (обращение) лично, оно может быть направлено в адрес администрации </w:t>
      </w:r>
      <w:r w:rsidR="007E3B0C" w:rsidRPr="00B547A1">
        <w:rPr>
          <w:sz w:val="28"/>
          <w:szCs w:val="28"/>
        </w:rPr>
        <w:t xml:space="preserve">Шарангского </w:t>
      </w:r>
      <w:r w:rsidRPr="00B547A1">
        <w:rPr>
          <w:sz w:val="28"/>
          <w:szCs w:val="28"/>
        </w:rPr>
        <w:t xml:space="preserve"> муниципального района на имя председателя комиссии заказным письмом с уведомлением и описью вложения.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0E" w:rsidRPr="00B547A1" w:rsidRDefault="00423C0E" w:rsidP="00423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47A1">
        <w:rPr>
          <w:sz w:val="28"/>
          <w:szCs w:val="28"/>
        </w:rPr>
        <w:t xml:space="preserve">3. </w:t>
      </w:r>
      <w:r w:rsidR="00907E47" w:rsidRPr="00B547A1">
        <w:rPr>
          <w:sz w:val="28"/>
          <w:szCs w:val="28"/>
        </w:rPr>
        <w:t xml:space="preserve">Процедура поступления председателю комиссии  информации, содержащей основания для  проведения заседаний комиссии 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3.1. После регистрации обращения или заявления в журнале регистрации оно передается на рассмотрение председателю комиссии не позднее рабочего дня, следующего за днем регистрации обращения или заявления.</w:t>
      </w:r>
    </w:p>
    <w:p w:rsidR="0037657B" w:rsidRPr="00B547A1" w:rsidRDefault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3.2. Материалы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 w:rsidR="007E3B0C" w:rsidRPr="00B547A1">
        <w:rPr>
          <w:sz w:val="28"/>
          <w:szCs w:val="28"/>
        </w:rPr>
        <w:t>Шарангского</w:t>
      </w:r>
      <w:r w:rsidRPr="00B547A1">
        <w:rPr>
          <w:sz w:val="28"/>
          <w:szCs w:val="28"/>
        </w:rPr>
        <w:t xml:space="preserve"> района и ее отраслевых (функциональных) органов, соблюдения муниципальными служащими ограничений и запретов, требований о предотвращении или урегулировании конфликта интересов, свидетельствующие:</w:t>
      </w:r>
      <w:r w:rsidR="007E3B0C" w:rsidRPr="00B547A1">
        <w:rPr>
          <w:sz w:val="28"/>
          <w:szCs w:val="28"/>
        </w:rPr>
        <w:t xml:space="preserve"> </w:t>
      </w:r>
    </w:p>
    <w:p w:rsidR="007E3B0C" w:rsidRPr="00B547A1" w:rsidRDefault="007E3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о представлении муниципальным служащим недостоверных или неполных сведений;</w:t>
      </w:r>
    </w:p>
    <w:p w:rsidR="007E3B0C" w:rsidRPr="00B547A1" w:rsidRDefault="007E3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интересов, направляются председателю комиссии в течение трех рабочих дней с момента подведения итогов проверки.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 xml:space="preserve">3.3. Представление главы администрации </w:t>
      </w:r>
      <w:r w:rsidR="00073282" w:rsidRPr="00B547A1">
        <w:rPr>
          <w:sz w:val="28"/>
          <w:szCs w:val="28"/>
        </w:rPr>
        <w:t xml:space="preserve">Шарангского муниципального </w:t>
      </w:r>
      <w:r w:rsidRPr="00B547A1">
        <w:rPr>
          <w:sz w:val="28"/>
          <w:szCs w:val="28"/>
        </w:rPr>
        <w:t xml:space="preserve">района, руководителя отраслевого (функционального) органа администрации </w:t>
      </w:r>
      <w:r w:rsidR="00073282" w:rsidRPr="00B547A1">
        <w:rPr>
          <w:sz w:val="28"/>
          <w:szCs w:val="28"/>
        </w:rPr>
        <w:t>Шарангского муниципального</w:t>
      </w:r>
      <w:r w:rsidRPr="00B547A1">
        <w:rPr>
          <w:sz w:val="28"/>
          <w:szCs w:val="28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C2B4D" w:rsidRPr="00B547A1">
        <w:rPr>
          <w:sz w:val="28"/>
          <w:szCs w:val="28"/>
        </w:rPr>
        <w:t xml:space="preserve">Шарангского муниципального района </w:t>
      </w:r>
      <w:r w:rsidRPr="00B547A1">
        <w:rPr>
          <w:sz w:val="28"/>
          <w:szCs w:val="28"/>
        </w:rPr>
        <w:t xml:space="preserve">мер по предупреждению коррупции, представляется лицу, ответственному за работу по профилактике коррупционных и иных правонарушений в администрации </w:t>
      </w:r>
      <w:r w:rsidR="007C2B4D" w:rsidRPr="00B547A1">
        <w:rPr>
          <w:sz w:val="28"/>
          <w:szCs w:val="28"/>
        </w:rPr>
        <w:t>Шарангского муниципального</w:t>
      </w:r>
      <w:r w:rsidRPr="00B547A1">
        <w:rPr>
          <w:sz w:val="28"/>
          <w:szCs w:val="28"/>
        </w:rPr>
        <w:t xml:space="preserve"> района, и регистрируются им в журнале регистрации в день поступления.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3.4. В журнале регистрации указываются: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порядковый номер представления;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дата принятия представления;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должность, фамилия и инициалы лица, направившего представление;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краткое содержание представления;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фамилия и инициалы сотрудника, принявшего представление;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- подпись сотрудника, принявшего представление.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3.5. На представлении ставится отметка о дате его поступления и указывается его входящий номер.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7A1">
        <w:rPr>
          <w:sz w:val="28"/>
          <w:szCs w:val="28"/>
        </w:rPr>
        <w:t>3.6. После регистрации представления оно передается на рассмотрение председателю комиссии не позднее рабочего дня, следующего за днем регистрации представления.</w:t>
      </w:r>
    </w:p>
    <w:p w:rsidR="00423C0E" w:rsidRPr="00B547A1" w:rsidRDefault="00423C0E" w:rsidP="00423C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55286" w:rsidRPr="00B547A1" w:rsidRDefault="00655286" w:rsidP="004D605D">
      <w:pPr>
        <w:ind w:firstLine="720"/>
        <w:jc w:val="both"/>
      </w:pPr>
    </w:p>
    <w:sectPr w:rsidR="00655286" w:rsidRPr="00B5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72C0"/>
    <w:rsid w:val="000327D4"/>
    <w:rsid w:val="00073282"/>
    <w:rsid w:val="000767A3"/>
    <w:rsid w:val="00083601"/>
    <w:rsid w:val="000D6E01"/>
    <w:rsid w:val="0025602C"/>
    <w:rsid w:val="00272955"/>
    <w:rsid w:val="00274C4E"/>
    <w:rsid w:val="00277196"/>
    <w:rsid w:val="00277357"/>
    <w:rsid w:val="002865EC"/>
    <w:rsid w:val="002A73E6"/>
    <w:rsid w:val="002B3CC9"/>
    <w:rsid w:val="002D0082"/>
    <w:rsid w:val="002F72C0"/>
    <w:rsid w:val="00357A9E"/>
    <w:rsid w:val="00371BF4"/>
    <w:rsid w:val="0037657B"/>
    <w:rsid w:val="003773C6"/>
    <w:rsid w:val="003D1FF0"/>
    <w:rsid w:val="003F1D5D"/>
    <w:rsid w:val="004210B6"/>
    <w:rsid w:val="00423C0E"/>
    <w:rsid w:val="00441C25"/>
    <w:rsid w:val="00456462"/>
    <w:rsid w:val="004615A7"/>
    <w:rsid w:val="00475885"/>
    <w:rsid w:val="00495BAB"/>
    <w:rsid w:val="004C2490"/>
    <w:rsid w:val="004D605D"/>
    <w:rsid w:val="00552A9E"/>
    <w:rsid w:val="005B45BA"/>
    <w:rsid w:val="006244BE"/>
    <w:rsid w:val="00655286"/>
    <w:rsid w:val="0066715B"/>
    <w:rsid w:val="0067498C"/>
    <w:rsid w:val="006862A0"/>
    <w:rsid w:val="006F4CEB"/>
    <w:rsid w:val="007C2B4D"/>
    <w:rsid w:val="007E3B0C"/>
    <w:rsid w:val="007F2CFB"/>
    <w:rsid w:val="007F6D02"/>
    <w:rsid w:val="0081216E"/>
    <w:rsid w:val="00830675"/>
    <w:rsid w:val="008330E1"/>
    <w:rsid w:val="00836B20"/>
    <w:rsid w:val="008A6907"/>
    <w:rsid w:val="00907E47"/>
    <w:rsid w:val="009A10CC"/>
    <w:rsid w:val="009A4E93"/>
    <w:rsid w:val="009A7AE5"/>
    <w:rsid w:val="009B51E5"/>
    <w:rsid w:val="009D7061"/>
    <w:rsid w:val="00A164DF"/>
    <w:rsid w:val="00B547A1"/>
    <w:rsid w:val="00B55FEF"/>
    <w:rsid w:val="00B97AC2"/>
    <w:rsid w:val="00BC2E04"/>
    <w:rsid w:val="00BD300C"/>
    <w:rsid w:val="00BE7E10"/>
    <w:rsid w:val="00BF1808"/>
    <w:rsid w:val="00C004F5"/>
    <w:rsid w:val="00C320F3"/>
    <w:rsid w:val="00C644B0"/>
    <w:rsid w:val="00C70CE0"/>
    <w:rsid w:val="00D21BE9"/>
    <w:rsid w:val="00DF1926"/>
    <w:rsid w:val="00E24581"/>
    <w:rsid w:val="00E46E04"/>
    <w:rsid w:val="00E85670"/>
    <w:rsid w:val="00EC45D6"/>
    <w:rsid w:val="00F87B81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05D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2F72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5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7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605D"/>
    <w:rPr>
      <w:b/>
      <w:kern w:val="2"/>
      <w:sz w:val="32"/>
    </w:rPr>
  </w:style>
  <w:style w:type="paragraph" w:customStyle="1" w:styleId="ConsPlusNormal">
    <w:name w:val="ConsPlusNormal"/>
    <w:rsid w:val="009A4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5EF5-C9A0-4EF9-86F5-92C40264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Org</Company>
  <LinksUpToDate>false</LinksUpToDate>
  <CharactersWithSpaces>7712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5374044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consultantplus://offline/ref=45D3EDB66472E2A6D934C3B22F8478D801598BD6E29185449A0A0384209A5A1E6809499D3232D79E36C00CUFg4H</vt:lpwstr>
      </vt:variant>
      <vt:variant>
        <vt:lpwstr/>
      </vt:variant>
      <vt:variant>
        <vt:i4>1835014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consultantplus://offline/ref=98B649DDB3890187665CDCD8238D698EF7A4E4BFE55FDFCC1E8A408F6C10F832FE105494D015AA3EB5C593ABO4L</vt:lpwstr>
      </vt:variant>
      <vt:variant>
        <vt:lpwstr/>
      </vt:variant>
      <vt:variant>
        <vt:i4>1835014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consultantplus://offline/ref=98B649DDB3890187665CDCD8238D698EF7A4E4BFE55FDFCC1E8A408F6C10F832FE105494D015AA3EB5C593ABO4L</vt:lpwstr>
      </vt:variant>
      <vt:variant>
        <vt:lpwstr/>
      </vt:variant>
      <vt:variant>
        <vt:i4>1835014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consultantplus://offline/ref=98B649DDB3890187665CDCD8238D698EF7A4E4BFE55FDFCC1E8A408F6C10F832FE105494D015AA3EB5C593ABO4L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consultantplus://offline/ref=98B649DDB3890187665CDCD8238D698EF7A4E4BFE55FDFCC1E8A408F6C10F832FE105494D015AA3EB5C593ABO4L</vt:lpwstr>
      </vt:variant>
      <vt:variant>
        <vt:lpwstr/>
      </vt:variant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consultantplus://offline/ref=2C8CED3BE231C368FA4C41AC507E00BF5E2D89E872D9619C8D4683FA18EB19C195BC1AE8C7DC58BA739169g5OAL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consultantplus://offline/ref=2C8CED3BE231C368FA4C5FA146125FBA5824D0E477DB69CCD019D8A74FgEO2L</vt:lpwstr>
      </vt:variant>
      <vt:variant>
        <vt:lpwstr/>
      </vt:variant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consultantplus://offline/ref=2C8CED3BE231C368FA4C5FA146125FBA5824D6EC70DE69CCD019D8A74FE21396D2F343AA83D159BDg7OBL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consultantplus://offline/ref=98B649DDB3890187665CDCD8238D698EF7A4E4BFE55FDFCC1E8A408F6C10F832FE105494D015AA3EB5C593ABO4L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Komp</dc:creator>
  <cp:lastModifiedBy>it</cp:lastModifiedBy>
  <cp:revision>3</cp:revision>
  <cp:lastPrinted>2012-08-22T12:03:00Z</cp:lastPrinted>
  <dcterms:created xsi:type="dcterms:W3CDTF">2017-09-18T07:31:00Z</dcterms:created>
  <dcterms:modified xsi:type="dcterms:W3CDTF">2017-09-18T07:31:00Z</dcterms:modified>
</cp:coreProperties>
</file>