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szCs w:val="24"/>
        </w:rPr>
      </w:pPr>
      <w:r>
        <w:rPr>
          <w:szCs w:val="24"/>
        </w:rPr>
        <w:t>Информационное сообщение о проведении открытого аукциона по продаже муниципального имущества</w:t>
      </w:r>
    </w:p>
    <w:p>
      <w:pPr>
        <w:pStyle w:val="Normal"/>
        <w:rPr/>
      </w:pPr>
      <w:r>
        <w:rPr/>
      </w:r>
    </w:p>
    <w:p>
      <w:pPr>
        <w:pStyle w:val="Normal"/>
        <w:ind w:firstLine="1134"/>
        <w:jc w:val="both"/>
        <w:rPr/>
      </w:pPr>
      <w:r>
        <w:rPr/>
        <w:t>Аукцион проводится в соответствии с Федеральным законом от 21.12.2001г. № 178-ФЗ «О приватизации государственного и муниципального имущества», Уставом Шарангского муниципального района Нижегородской области, Положением о порядке приватизации имущества, находящегося в муниципальной собственности Шарангского муниципального района, утвержденного решением Земского собрания Шарангского муниципального района от 28.07.2016 года № 38 «Об утверждении Положения о порядке приватизации имущества, находящегося в муниципальной собственности Шарангского муниципального района», во исполнение Решения Земского собрания Шарангского муниципального Нижегородской области от 29.11.2018 года № 28 «Об утверждении прогнозного плана приватизации муниципального имущества Шарангского муниципального района на 2019 год».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600"/>
        <w:jc w:val="both"/>
        <w:rPr/>
      </w:pPr>
      <w:r>
        <w:rPr>
          <w:b/>
        </w:rPr>
        <w:t>1.</w:t>
      </w:r>
      <w:r>
        <w:rPr/>
        <w:t xml:space="preserve"> Организатор аукциона: Администрация Шарангского муниципального района Нижегородской области. </w:t>
      </w:r>
    </w:p>
    <w:p>
      <w:pPr>
        <w:pStyle w:val="Normal"/>
        <w:ind w:firstLine="600"/>
        <w:jc w:val="both"/>
        <w:rPr/>
      </w:pPr>
      <w:r>
        <w:rPr/>
        <w:t>Адрес организатора аукциона:</w:t>
      </w:r>
    </w:p>
    <w:p>
      <w:pPr>
        <w:pStyle w:val="Normal"/>
        <w:ind w:firstLine="600"/>
        <w:jc w:val="both"/>
        <w:rPr/>
      </w:pPr>
      <w:r>
        <w:rPr/>
        <w:t>- местонахождение: Нижегородская область, Шарангский район, р.п.Шаранга, ул.Свободы д.2;</w:t>
      </w:r>
    </w:p>
    <w:p>
      <w:pPr>
        <w:pStyle w:val="Normal"/>
        <w:ind w:firstLine="600"/>
        <w:jc w:val="both"/>
        <w:rPr/>
      </w:pPr>
      <w:r>
        <w:rPr/>
        <w:t>- почтовый адрес: 606840, Нижегородская область, Шарангский район, р.п.Шаранга, р.п.Шаранга, ул.Свободы д.2;</w:t>
      </w:r>
    </w:p>
    <w:p>
      <w:pPr>
        <w:pStyle w:val="Normal"/>
        <w:ind w:firstLine="600"/>
        <w:jc w:val="both"/>
        <w:rPr/>
      </w:pPr>
      <w:r>
        <w:rPr/>
        <w:t xml:space="preserve">- адрес электронной почты: </w:t>
      </w:r>
      <w:hyperlink r:id="rId2">
        <w:r>
          <w:rPr>
            <w:rStyle w:val="Style12"/>
            <w:lang w:val="en-US"/>
          </w:rPr>
          <w:t>official</w:t>
        </w:r>
        <w:r>
          <w:rPr>
            <w:rStyle w:val="Style12"/>
          </w:rPr>
          <w:t>@</w:t>
        </w:r>
        <w:r>
          <w:rPr>
            <w:rStyle w:val="Style12"/>
            <w:lang w:val="en-US"/>
          </w:rPr>
          <w:t>adm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shr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</w:p>
    <w:p>
      <w:pPr>
        <w:pStyle w:val="Normal"/>
        <w:ind w:firstLine="600"/>
        <w:jc w:val="both"/>
        <w:rPr/>
      </w:pPr>
      <w:r>
        <w:rPr/>
        <w:t>- номер контактного телефона организатора аукциона: 8 (83155) 2-11-01, 8 (83155) 2-17-07, факс 8 (83155) 2-15-80.</w:t>
      </w:r>
    </w:p>
    <w:p>
      <w:pPr>
        <w:pStyle w:val="Normal"/>
        <w:ind w:firstLine="600"/>
        <w:rPr/>
      </w:pPr>
      <w:r>
        <w:rPr>
          <w:b/>
        </w:rPr>
        <w:t>2.</w:t>
      </w:r>
      <w:r>
        <w:rPr/>
        <w:t xml:space="preserve"> Аукцион является открытым по составу участников и с закрытой формой подачи предложений о цене.</w:t>
      </w:r>
    </w:p>
    <w:p>
      <w:pPr>
        <w:pStyle w:val="Normal"/>
        <w:ind w:firstLine="1080"/>
        <w:jc w:val="both"/>
        <w:rPr/>
      </w:pPr>
      <w:r>
        <w:rPr>
          <w:b/>
        </w:rPr>
        <w:t>3.</w:t>
      </w:r>
      <w:r>
        <w:rPr/>
        <w:t xml:space="preserve"> Предметом аукциона является продажа недвижимого муниципального имущества: нежилое здание ЗТП мощностью 160 кВа, расположенные по адресу: Российская Федерация, Нижегородская область, Шарангский район, р.п.Шаранга, ул.Парковая 14б вместе с земельным участком на открытом по составу участников аукционе с закрытой формой подачи предложений по цене. </w:t>
      </w:r>
    </w:p>
    <w:p>
      <w:pPr>
        <w:pStyle w:val="Normal"/>
        <w:tabs>
          <w:tab w:val="clear" w:pos="708"/>
          <w:tab w:val="left" w:pos="702" w:leader="none"/>
        </w:tabs>
        <w:ind w:firstLine="600"/>
        <w:rPr/>
      </w:pPr>
      <w:r>
        <w:rPr>
          <w:b/>
        </w:rPr>
        <w:t>4.</w:t>
      </w:r>
      <w:r>
        <w:rPr/>
        <w:t xml:space="preserve"> Сведения об имуществе:</w:t>
      </w:r>
    </w:p>
    <w:p>
      <w:pPr>
        <w:pStyle w:val="Normal"/>
        <w:ind w:firstLine="1080"/>
        <w:jc w:val="both"/>
        <w:rPr/>
      </w:pPr>
      <w:r>
        <w:rPr/>
        <w:t>Отдельно стоящее одноэтажное кирпичное нежилое здание ЗТП мощностью 160 кВа, общей площадью 21,8 кв.м., 1985 года постройки, расположенное по адресу: Российская Федерация, Нижегородская область, Шарангский район, р.п.Шаранга, улица Парковая, дом 14б, кадастровый номер: 52:10:0110033:208 с земельным участком общей площадью 61+/-3 кв.м. кадастровый номер: 52:10:0110033:207, расположенным по адресу: Российская Федерация, Нижегородская область, Шарангский район, р.п.Шаранга, улица Парковая, дом 14б, начальная цена 67000,00 рублей без учета НДС, в том числе стоимость нежилого здания ЗТП мощностью 160 кВа 46400,00 рублей (без учета НДС), стоимость земельного участка 20600,00 рублей, задаток 20% от начальной цены - 13400,00 рублей.</w:t>
      </w:r>
    </w:p>
    <w:p>
      <w:pPr>
        <w:pStyle w:val="Normal"/>
        <w:ind w:firstLine="1080"/>
        <w:jc w:val="both"/>
        <w:rPr>
          <w:b/>
          <w:b/>
        </w:rPr>
      </w:pPr>
      <w:r>
        <w:rPr>
          <w:b/>
        </w:rPr>
        <w:t>Обязательные условия приватизации:</w:t>
      </w:r>
    </w:p>
    <w:p>
      <w:pPr>
        <w:pStyle w:val="Normal"/>
        <w:shd w:val="clear" w:color="auto" w:fill="FFFFFF"/>
        <w:ind w:firstLine="709"/>
        <w:jc w:val="both"/>
        <w:rPr>
          <w:bCs/>
        </w:rPr>
      </w:pPr>
      <w:r>
        <w:rPr>
          <w:bCs/>
        </w:rPr>
        <w:t>В отношении указанного выше имущества необходимо выполнить следующие эксплуатационные обязательства:</w:t>
      </w:r>
    </w:p>
    <w:p>
      <w:pPr>
        <w:pStyle w:val="Normal"/>
        <w:ind w:firstLine="720"/>
        <w:jc w:val="both"/>
        <w:rPr/>
      </w:pPr>
      <w:r>
        <w:rPr/>
        <w:t>-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объектов;</w:t>
      </w:r>
    </w:p>
    <w:p>
      <w:pPr>
        <w:pStyle w:val="Normal"/>
        <w:ind w:firstLine="720"/>
        <w:jc w:val="both"/>
        <w:rPr/>
      </w:pPr>
      <w:r>
        <w:rPr/>
        <w:t>- определить максимальный период прекращения поставок потребителям и абонентам соответствующих товаров, оказания услуг в соответствии с действующим законодательством Российской Федерации;</w:t>
      </w:r>
    </w:p>
    <w:p>
      <w:pPr>
        <w:pStyle w:val="Normal"/>
        <w:ind w:firstLine="720"/>
        <w:jc w:val="both"/>
        <w:rPr/>
      </w:pPr>
      <w:r>
        <w:rPr/>
        <w:t>- обеспечить постоянное соответствие напряжения и частоты электрического тока,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(ГОСТ 13109-97 и ГОСТ 29322-92);</w:t>
      </w:r>
    </w:p>
    <w:p>
      <w:pPr>
        <w:pStyle w:val="Normal"/>
        <w:ind w:firstLine="720"/>
        <w:jc w:val="both"/>
        <w:rPr/>
      </w:pPr>
      <w:r>
        <w:rPr/>
        <w:t>-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посягательств третьих лиц, огня, стихийных бедствий;</w:t>
      </w:r>
    </w:p>
    <w:p>
      <w:pPr>
        <w:pStyle w:val="Normal"/>
        <w:ind w:firstLine="720"/>
        <w:jc w:val="both"/>
        <w:rPr/>
      </w:pPr>
      <w:r>
        <w:rPr/>
        <w:t>- обеспечение требования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400-ст;</w:t>
      </w:r>
    </w:p>
    <w:p>
      <w:pPr>
        <w:pStyle w:val="Normal"/>
        <w:ind w:firstLine="720"/>
        <w:jc w:val="both"/>
        <w:rPr/>
      </w:pPr>
      <w:r>
        <w:rPr/>
        <w:t>- эксплуатация объектов электросетевого хозяйства в соответствии с «Правилами технической эксплуатации электрических станций и сетей Российской Федерации», утвержденными приказом Минэнерго РФ от 19.06.2003 № 229;</w:t>
      </w:r>
    </w:p>
    <w:p>
      <w:pPr>
        <w:pStyle w:val="Normal"/>
        <w:ind w:firstLine="720"/>
        <w:jc w:val="both"/>
        <w:rPr/>
      </w:pPr>
      <w:r>
        <w:rPr/>
        <w:t>-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04.05.2012 №442.</w:t>
      </w:r>
    </w:p>
    <w:p>
      <w:pPr>
        <w:pStyle w:val="Normal"/>
        <w:ind w:firstLine="720"/>
        <w:jc w:val="both"/>
        <w:rPr/>
      </w:pPr>
      <w:r>
        <w:rPr/>
        <w:t>Эксплуатационные обязательства в отношении Имущества, сохраняются в случае перехода права собственности на него к другому лицу.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В связи с тем, что администрация Шарангского муниципального района Нижегородской области не является субъектом электроэнергетики, </w:t>
      </w:r>
      <w:r>
        <w:rPr>
          <w:b/>
        </w:rPr>
        <w:t>инвестиционные обязательства</w:t>
      </w:r>
      <w:r>
        <w:rPr/>
        <w:t xml:space="preserve"> в отношении Имущества </w:t>
      </w:r>
      <w:r>
        <w:rPr>
          <w:b/>
        </w:rPr>
        <w:t>отсутствуют</w:t>
      </w:r>
      <w:r>
        <w:rPr/>
        <w:t>.</w:t>
      </w:r>
    </w:p>
    <w:p>
      <w:pPr>
        <w:pStyle w:val="Normal"/>
        <w:widowControl w:val="false"/>
        <w:ind w:firstLine="426"/>
        <w:rPr/>
      </w:pPr>
      <w:r>
        <w:rPr/>
      </w:r>
    </w:p>
    <w:p>
      <w:pPr>
        <w:pStyle w:val="Normal"/>
        <w:ind w:firstLine="600"/>
        <w:jc w:val="both"/>
        <w:rPr/>
      </w:pPr>
      <w:r>
        <w:rPr>
          <w:b/>
        </w:rPr>
        <w:t>5.</w:t>
      </w:r>
      <w:r>
        <w:rPr/>
        <w:t xml:space="preserve">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аукционе:</w:t>
      </w:r>
    </w:p>
    <w:p>
      <w:pPr>
        <w:pStyle w:val="Normal"/>
        <w:ind w:firstLine="851"/>
        <w:jc w:val="both"/>
        <w:rPr/>
      </w:pPr>
      <w:r>
        <w:rPr/>
        <w:t>Предоставление документации об аукционе заинтересованным лицам осуществляется бесплатно в рабочие дни с 8 часов 00 минут до 12 часов 00 минут и с 13 часов 00 минут до 17 часов 00 минут по московскому времени по адресу организатора аукциона: 606840, Нижегородская область, Шарангский район, р.п.Шаранга, ул.Свободы д.2, 3 этаж, кабинет № 49, в следующем порядке:</w:t>
      </w:r>
    </w:p>
    <w:p>
      <w:pPr>
        <w:pStyle w:val="Normal"/>
        <w:ind w:firstLine="1080"/>
        <w:jc w:val="both"/>
        <w:rPr/>
      </w:pPr>
      <w:r>
        <w:rPr/>
        <w:t xml:space="preserve"> </w:t>
      </w:r>
      <w:r>
        <w:rPr/>
        <w:t xml:space="preserve">Организатор аукциона размещает документацию об аукционе на официальных сайтах администрации Шарангского муниципального района </w:t>
      </w:r>
      <w:hyperlink r:id="rId3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sharanga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Правительства Нижегородской области </w:t>
      </w:r>
      <w:hyperlink r:id="rId4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government</w:t>
        </w:r>
        <w:r>
          <w:rPr>
            <w:rStyle w:val="Style12"/>
          </w:rPr>
          <w:t>-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на официальном сайте Российской Федерации о проведении торгов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ind w:firstLine="1080"/>
        <w:jc w:val="both"/>
        <w:rPr/>
      </w:pPr>
      <w:r>
        <w:rPr/>
        <w:t xml:space="preserve"> </w:t>
      </w:r>
      <w:r>
        <w:rPr/>
        <w:t xml:space="preserve">После размещения на официальных сайтах администрации Шарангского муниципального района </w:t>
      </w:r>
      <w:hyperlink r:id="rId5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sharanga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Правительства Нижегородской области </w:t>
      </w:r>
      <w:hyperlink r:id="rId6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government</w:t>
        </w:r>
        <w:r>
          <w:rPr>
            <w:rStyle w:val="Style12"/>
          </w:rPr>
          <w:t>-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на официальном сайте Российской Федерации о проведении торгов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>.извещения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 При этом документация об аукционе предоставляется в письменной форме без взимания платы.</w:t>
      </w:r>
    </w:p>
    <w:p>
      <w:pPr>
        <w:pStyle w:val="Normal"/>
        <w:ind w:firstLine="1080"/>
        <w:jc w:val="both"/>
        <w:rPr/>
      </w:pPr>
      <w:r>
        <w:rPr/>
        <w:t xml:space="preserve"> </w:t>
      </w:r>
      <w:r>
        <w:rPr/>
        <w:t xml:space="preserve">Предоставление документации об аукционе до размещения извещения о проведении торгов на официальных сайтах администрации Шарангского муниципального района </w:t>
      </w:r>
      <w:hyperlink r:id="rId7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sharanga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Правительства Нижегородской области </w:t>
      </w:r>
      <w:hyperlink r:id="rId8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government</w:t>
        </w:r>
        <w:r>
          <w:rPr>
            <w:rStyle w:val="Style12"/>
          </w:rPr>
          <w:t>-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на официальном сайте Российской Федерации о проведении торгов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>.не допускается.</w:t>
      </w:r>
    </w:p>
    <w:p>
      <w:pPr>
        <w:pStyle w:val="Normal"/>
        <w:ind w:firstLine="1080"/>
        <w:jc w:val="both"/>
        <w:rPr/>
      </w:pPr>
      <w:r>
        <w:rPr/>
        <w:t xml:space="preserve"> </w:t>
      </w:r>
      <w:r>
        <w:rPr/>
        <w:t xml:space="preserve">Документация об аукционе, размещенная на официальных сайтах администрации Шарангского муниципального района </w:t>
      </w:r>
      <w:hyperlink r:id="rId9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sharanga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Правительства Нижегородской области </w:t>
      </w:r>
      <w:hyperlink r:id="rId10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government</w:t>
        </w:r>
        <w:r>
          <w:rPr>
            <w:rStyle w:val="Style12"/>
          </w:rPr>
          <w:t>-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 xml:space="preserve">, на официальном сайте Российской Федерации о проведении торгов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>. должна соответствовать документации об аукционе, предоставляемой в порядке, указанном в извещении о проведении аукциона.</w:t>
      </w:r>
    </w:p>
    <w:p>
      <w:pPr>
        <w:pStyle w:val="Normal"/>
        <w:widowControl w:val="false"/>
        <w:ind w:firstLine="709"/>
        <w:jc w:val="both"/>
        <w:rPr/>
      </w:pPr>
      <w:r>
        <w:rPr/>
        <w:t>Документация об аукционе размещена на электронных адресах: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- официальный сайт торгов в сети Интернет – </w:t>
      </w:r>
      <w:hyperlink r:id="rId11">
        <w:r>
          <w:rPr>
            <w:rStyle w:val="Style12"/>
          </w:rPr>
          <w:t>www.torgi.gov.ru</w:t>
        </w:r>
      </w:hyperlink>
      <w:r>
        <w:rPr/>
        <w:t xml:space="preserve">; 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- официальный сайт администрации Шарангского муниципального района </w:t>
      </w:r>
      <w:hyperlink r:id="rId12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sharanga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  <w:r>
        <w:rPr/>
        <w:t>.</w:t>
      </w:r>
    </w:p>
    <w:p>
      <w:pPr>
        <w:pStyle w:val="Normal"/>
        <w:ind w:firstLine="600"/>
        <w:jc w:val="both"/>
        <w:rPr/>
      </w:pPr>
      <w:r>
        <w:rPr/>
        <w:t xml:space="preserve">- официальный сайт Правительства Нижегородской области </w:t>
      </w:r>
      <w:hyperlink r:id="rId13">
        <w:r>
          <w:rPr>
            <w:rStyle w:val="Style12"/>
            <w:lang w:val="en-US"/>
          </w:rPr>
          <w:t>www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government</w:t>
        </w:r>
        <w:r>
          <w:rPr>
            <w:rStyle w:val="Style12"/>
          </w:rPr>
          <w:t>-</w:t>
        </w:r>
        <w:r>
          <w:rPr>
            <w:rStyle w:val="Style12"/>
            <w:lang w:val="en-US"/>
          </w:rPr>
          <w:t>nnov</w:t>
        </w:r>
        <w:r>
          <w:rPr>
            <w:rStyle w:val="Style12"/>
          </w:rPr>
          <w:t>.</w:t>
        </w:r>
        <w:r>
          <w:rPr>
            <w:rStyle w:val="Style12"/>
            <w:lang w:val="en-US"/>
          </w:rPr>
          <w:t>ru</w:t>
        </w:r>
      </w:hyperlink>
    </w:p>
    <w:p>
      <w:pPr>
        <w:pStyle w:val="Normal"/>
        <w:ind w:firstLine="851"/>
        <w:jc w:val="both"/>
        <w:rPr/>
      </w:pPr>
      <w:r>
        <w:rPr/>
        <w:t>Контактный телефон 8(83155) 2-11-01, 8(83155) 2-17-07, контактное лицо – Глушенкова Ольга Валентиновна.</w:t>
      </w:r>
    </w:p>
    <w:p>
      <w:pPr>
        <w:pStyle w:val="Normal"/>
        <w:ind w:firstLine="600"/>
        <w:jc w:val="both"/>
        <w:rPr/>
      </w:pPr>
      <w:r>
        <w:rPr/>
        <w:t>Документация об аукционе предоставляется без взимания платы.</w:t>
      </w:r>
    </w:p>
    <w:p>
      <w:pPr>
        <w:pStyle w:val="Normal"/>
        <w:ind w:firstLine="600"/>
        <w:jc w:val="both"/>
        <w:rPr/>
      </w:pPr>
      <w:r>
        <w:rPr>
          <w:b/>
        </w:rPr>
        <w:t>6.</w:t>
      </w:r>
      <w:r>
        <w:rPr/>
        <w:t xml:space="preserve"> Дата, время начала срока и место подачи заявок на участие в аукционе: с 8.00 часов до 12.00 часов и с 13.00 часов до 17.00 часов (время московское) в рабочие дни </w:t>
      </w:r>
      <w:r>
        <w:rPr>
          <w:b/>
        </w:rPr>
        <w:t>с 14 января 2019 г.</w:t>
      </w:r>
      <w:r>
        <w:rPr/>
        <w:t xml:space="preserve"> по адресу: Нижегородская область, Шарангский район, р.п.Шаранга, ул.Свободы д.2 3 этаж, кабинет № 49.</w:t>
      </w:r>
    </w:p>
    <w:p>
      <w:pPr>
        <w:pStyle w:val="Normal"/>
        <w:ind w:firstLine="600"/>
        <w:jc w:val="both"/>
        <w:rPr/>
      </w:pPr>
      <w:r>
        <w:rPr>
          <w:b/>
        </w:rPr>
        <w:t>7.</w:t>
      </w:r>
      <w:r>
        <w:rPr/>
        <w:t xml:space="preserve"> Дата и время окончания срока подачи заявок на участие в аукционе: </w:t>
      </w:r>
      <w:r>
        <w:rPr>
          <w:b/>
        </w:rPr>
        <w:t>07 февраля 2019 г.</w:t>
      </w:r>
      <w:r>
        <w:rPr/>
        <w:t xml:space="preserve"> в 17 часов 00 минут (время местное).</w:t>
      </w:r>
    </w:p>
    <w:p>
      <w:pPr>
        <w:pStyle w:val="Normal"/>
        <w:ind w:firstLine="600"/>
        <w:jc w:val="both"/>
        <w:rPr/>
      </w:pPr>
      <w:bookmarkStart w:id="0" w:name="_Toc264208506"/>
      <w:r>
        <w:rPr>
          <w:b/>
        </w:rPr>
        <w:t>8.</w:t>
      </w:r>
      <w:r>
        <w:rPr/>
        <w:t xml:space="preserve"> Место, дата и время начала рассмотрения заявок на участие в аукционе: </w:t>
      </w:r>
      <w:r>
        <w:rPr>
          <w:b/>
        </w:rPr>
        <w:t>13 февраля 2019 г.</w:t>
      </w:r>
      <w:r>
        <w:rPr/>
        <w:t xml:space="preserve"> в 10 часов 00 минут (время московское) по адресу: Нижегородская область, Шарангский район, р.п.Шаранга, ул.Свободы д.2, 3 этаж, кабинет № 50.</w:t>
      </w:r>
      <w:bookmarkEnd w:id="0"/>
    </w:p>
    <w:p>
      <w:pPr>
        <w:pStyle w:val="Normal"/>
        <w:ind w:firstLine="600"/>
        <w:jc w:val="both"/>
        <w:rPr>
          <w:bCs/>
        </w:rPr>
      </w:pPr>
      <w:r>
        <w:rPr>
          <w:b/>
        </w:rPr>
        <w:t>9.</w:t>
      </w:r>
      <w:r>
        <w:rPr/>
        <w:t xml:space="preserve"> Место, дата и время проведения аукциона: </w:t>
      </w:r>
      <w:r>
        <w:rPr>
          <w:b/>
        </w:rPr>
        <w:t xml:space="preserve">15 февраля </w:t>
      </w:r>
      <w:r>
        <w:rPr>
          <w:b/>
          <w:bCs/>
        </w:rPr>
        <w:t>2019 г.</w:t>
      </w:r>
      <w:r>
        <w:rPr>
          <w:bCs/>
        </w:rPr>
        <w:t xml:space="preserve"> в 14 часов 00 минут (время московское) по адресу: Нижегородская область, Шарангский район, р.п.Шаранга, ул.Свободы д.2, 3 этаж, кабинет № 50.</w:t>
      </w:r>
    </w:p>
    <w:p>
      <w:pPr>
        <w:pStyle w:val="Normal"/>
        <w:ind w:firstLine="600"/>
        <w:jc w:val="both"/>
        <w:rPr/>
      </w:pPr>
      <w:r>
        <w:rPr/>
        <w:t xml:space="preserve"> </w:t>
      </w:r>
      <w:r>
        <w:rPr>
          <w:b/>
        </w:rPr>
        <w:t>10.</w:t>
      </w:r>
      <w:r>
        <w:rPr/>
        <w:t xml:space="preserve"> Срок, в течение которого организатор аукциона вправе отказаться от проведения аукциона: не позднее чем за 5 (пять) дней до даты окончания срока подачи заявок. </w:t>
      </w:r>
    </w:p>
    <w:p>
      <w:pPr>
        <w:pStyle w:val="Normal"/>
        <w:ind w:firstLine="600"/>
        <w:jc w:val="both"/>
        <w:rPr/>
      </w:pPr>
      <w:r>
        <w:rPr>
          <w:b/>
        </w:rPr>
        <w:t>11.</w:t>
      </w:r>
      <w:r>
        <w:rPr/>
        <w:t xml:space="preserve"> Требования о внесении задатка </w:t>
      </w:r>
    </w:p>
    <w:p>
      <w:pPr>
        <w:pStyle w:val="Normal"/>
        <w:shd w:val="clear" w:color="auto" w:fill="FFFFFF"/>
        <w:jc w:val="both"/>
        <w:rPr>
          <w:b/>
          <w:b/>
          <w:bCs/>
        </w:rPr>
      </w:pPr>
      <w:r>
        <w:rPr/>
        <w:t xml:space="preserve"> </w:t>
      </w:r>
      <w:r>
        <w:rPr/>
        <w:t xml:space="preserve">Задаток для участия в аукционе вносится заявителем в валюте Российской Федерации в размере 13400 (тринадцать тысяч четыреста) рублей 00 копеек на </w:t>
      </w:r>
      <w:r>
        <w:rPr>
          <w:bCs/>
        </w:rPr>
        <w:t xml:space="preserve">расчетный счет 40302810022023000137 в Волго-Вятском ГУ ЦБ РФ получатель: УФК по Нижегородской области (финуправление Шарангского района, Администрация Шарангского района, л/с 05323019540) ИНН 5237001159 КПП 523701001, ОКТМО 22656151, БИК 042202001 </w:t>
      </w:r>
    </w:p>
    <w:p>
      <w:pPr>
        <w:pStyle w:val="Normal"/>
        <w:widowControl w:val="false"/>
        <w:ind w:firstLine="426"/>
        <w:rPr/>
      </w:pPr>
      <w:r>
        <w:rPr/>
        <w:t>и должен поступить на указанный счет не позднее</w:t>
      </w:r>
      <w:r>
        <w:rPr>
          <w:color w:val="FF0000"/>
        </w:rPr>
        <w:t xml:space="preserve"> </w:t>
      </w:r>
      <w:r>
        <w:rPr/>
        <w:t>07 февраля 2019 года до 17.00 по московскому времени.</w:t>
      </w:r>
    </w:p>
    <w:p>
      <w:pPr>
        <w:pStyle w:val="Normal"/>
        <w:widowControl w:val="false"/>
        <w:ind w:firstLine="709"/>
        <w:jc w:val="both"/>
        <w:rPr/>
      </w:pPr>
      <w:r>
        <w:rPr/>
        <w:t>Документом, подтверждающим поступление задатка на расчетный счет, является выписка из указанного счета.</w:t>
      </w:r>
    </w:p>
    <w:p>
      <w:pPr>
        <w:pStyle w:val="Normal"/>
        <w:jc w:val="both"/>
        <w:rPr/>
      </w:pPr>
      <w:r>
        <w:rPr/>
        <w:t>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возвращается организатором аукциона в течение пяти рабочих дней с даты подписания протокола аукциона.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>
      <w:pPr>
        <w:pStyle w:val="Normal"/>
        <w:widowControl w:val="false"/>
        <w:ind w:firstLine="709"/>
        <w:jc w:val="both"/>
        <w:rPr/>
      </w:pPr>
      <w:r>
        <w:rPr/>
        <w:t>Сумма задатка, внесенная победителем аукциона, засчитывается победителю в счет исполнения обязательств по заключенному договору, если такие обязательства возникают в течение пяти рабочих дней с момента заключения договора в размере таких обязательств.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</w:rPr>
        <w:t>12.</w:t>
      </w:r>
      <w:r>
        <w:rPr/>
        <w:t xml:space="preserve"> Требования допуска к участникам аукциона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К участию в аукционе допускаются физические и юридические лица, признаваемые в соответствии со ст.5 закона Российской Федерации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 задатки которых поступили в администрацию Шарангского муниципального района в установленный срок, что подтверждается выпиской со счета организатора аукциона.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rPr/>
      </w:pPr>
      <w:r>
        <w:rPr>
          <w:b/>
        </w:rPr>
        <w:t>13.</w:t>
      </w:r>
      <w:r>
        <w:rPr/>
        <w:t>Требования к содержанию, составу и форме заявки на участие в аукционе, инструкция по ее заполнению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5" w:leader="none"/>
        </w:tabs>
        <w:ind w:firstLine="709"/>
        <w:jc w:val="both"/>
        <w:rPr>
          <w:bCs/>
        </w:rPr>
      </w:pPr>
      <w:r>
        <w:rPr>
          <w:bCs/>
        </w:rPr>
        <w:t>Для участия в аукционе претендент представляет (лично или через своего представителя) в установленный срок следующие документы: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1. В случае, если претендентом является юридическое лицо: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заявка на участие в аукционе;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заверенные копии учредительных документов;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и подписанное его руководителем письмо);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паспорт представителя (копию паспорта).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2. В случае, если претендентом является физическое лицо: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заявку на участие в аукционе;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документ удостоверяющий личность или копию всех его листов;</w:t>
      </w:r>
    </w:p>
    <w:p>
      <w:pPr>
        <w:pStyle w:val="Normal"/>
        <w:shd w:val="clear" w:color="auto" w:fill="FFFFFF"/>
        <w:tabs>
          <w:tab w:val="clear" w:pos="708"/>
          <w:tab w:val="left" w:pos="542" w:leader="none"/>
        </w:tabs>
        <w:ind w:firstLine="709"/>
        <w:jc w:val="both"/>
        <w:rPr/>
      </w:pPr>
      <w:r>
        <w:rPr/>
        <w:t>-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>
      <w:pPr>
        <w:pStyle w:val="Normal"/>
        <w:shd w:val="clear" w:color="auto" w:fill="FFFFFF"/>
        <w:tabs>
          <w:tab w:val="clear" w:pos="708"/>
          <w:tab w:val="left" w:pos="4258" w:leader="none"/>
        </w:tabs>
        <w:ind w:firstLine="709"/>
        <w:rPr/>
      </w:pPr>
      <w:r>
        <w:rPr/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заверенный перевод на русский язык.</w:t>
      </w:r>
    </w:p>
    <w:p>
      <w:pPr>
        <w:pStyle w:val="Normal"/>
        <w:shd w:val="clear" w:color="auto" w:fill="FFFFFF"/>
        <w:tabs>
          <w:tab w:val="clear" w:pos="708"/>
          <w:tab w:val="left" w:pos="4258" w:leader="none"/>
        </w:tabs>
        <w:ind w:firstLine="709"/>
        <w:rPr/>
      </w:pPr>
      <w:r>
        <w:rPr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подписанные претендентом или его представителем. </w:t>
      </w:r>
    </w:p>
    <w:p>
      <w:pPr>
        <w:pStyle w:val="Normal"/>
        <w:shd w:val="clear" w:color="auto" w:fill="FFFFFF"/>
        <w:tabs>
          <w:tab w:val="clear" w:pos="708"/>
          <w:tab w:val="left" w:pos="4258" w:leader="none"/>
        </w:tabs>
        <w:ind w:firstLine="709"/>
        <w:rPr/>
      </w:pPr>
      <w:r>
        <w:rPr/>
        <w:t>К данным документам (в том числе к каждому тому) также прилагается их опись.</w:t>
      </w:r>
    </w:p>
    <w:p>
      <w:pPr>
        <w:pStyle w:val="Normal"/>
        <w:shd w:val="clear" w:color="auto" w:fill="FFFFFF"/>
        <w:tabs>
          <w:tab w:val="clear" w:pos="708"/>
          <w:tab w:val="left" w:pos="4258" w:leader="none"/>
        </w:tabs>
        <w:ind w:firstLine="709"/>
        <w:rPr/>
      </w:pPr>
      <w:r>
        <w:rPr/>
        <w:t>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14. </w:t>
      </w:r>
      <w:r>
        <w:rPr/>
        <w:t xml:space="preserve">Осмотр имущества проводится без взимания платы.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</w:rPr>
        <w:t>15.</w:t>
      </w:r>
      <w:r>
        <w:rPr/>
        <w:t>Условия аукциона, порядок и условия заключения договора с участником аукциона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>
      <w:pPr>
        <w:pStyle w:val="Normal"/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Аукцион проводится аукционной комиссией. Победителем аукциона признается участник, предложивший наиболее высокую цену.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1"/>
        </w:rPr>
        <w:t>При равенстве двух и более предложений о цене победителем признается тот участник, чья заявка была подана раньше других заявок.</w:t>
      </w:r>
    </w:p>
    <w:p>
      <w:pPr>
        <w:pStyle w:val="Normal"/>
        <w:shd w:val="clear" w:color="auto" w:fill="FFFFFF"/>
        <w:ind w:firstLine="709"/>
        <w:rPr/>
      </w:pPr>
      <w:r>
        <w:rPr/>
        <w:t>Аукцион, в котором участвовало менее 2 участников, признается несостоявшимся.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Результаты аукциона оформляются протоколом об итогах аукциона, который подписывается организатором торгов и победителем в день проведения торгов в 2 экземплярах, один из которых передается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 Подписанный протокол является документом, удостоверяющим право победителя на заключение договора купли-продажи имущества.</w:t>
      </w:r>
    </w:p>
    <w:p>
      <w:pPr>
        <w:pStyle w:val="Normal"/>
        <w:shd w:val="clear" w:color="auto" w:fill="FFFFFF"/>
        <w:ind w:firstLine="709"/>
        <w:jc w:val="both"/>
        <w:rPr>
          <w:spacing w:val="-2"/>
        </w:rPr>
      </w:pPr>
      <w:r>
        <w:rPr>
          <w:spacing w:val="-2"/>
        </w:rPr>
        <w:t>Срок, предоставляемый для заключения договора купли-продажи: в течение 5 рабочих дней с даты подведения итогов аукциона.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2"/>
        </w:rPr>
        <w:t>Срок оплаты по договору купли-продажи имущества: не позднее 30 рабочих дней с момента заключения договора купли-продажи.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2"/>
        </w:rPr>
        <w:t>Победителю сумма внесенного задатка засчитывается в счет оплаты по указанному выше договору в счет оплаты приобретаемого имущества</w:t>
      </w:r>
      <w:r>
        <w:rPr/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pacing w:val="-1"/>
        </w:rPr>
        <w:t xml:space="preserve">Задатки, внесенные участниками торгов, не признанными победителями, подлежат возврату в течение 5 </w:t>
      </w:r>
      <w:r>
        <w:rPr/>
        <w:t>дней после подписания протокола о результатах торгов.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заявке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>
          <w:b/>
          <w:b/>
        </w:rPr>
      </w:pPr>
      <w:r>
        <w:rPr/>
        <w:t xml:space="preserve">16. </w:t>
      </w:r>
      <w:r>
        <w:rPr>
          <w:b/>
        </w:rPr>
        <w:t xml:space="preserve">Сведения о ранее проведенных торгах: </w:t>
      </w:r>
      <w:r>
        <w:rPr/>
        <w:t>торги не проводились.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8"/>
        <w:gridCol w:w="9635"/>
      </w:tblGrid>
      <w:tr>
        <w:trPr/>
        <w:tc>
          <w:tcPr>
            <w:tcW w:w="21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9635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ПРИЛОЖЕНИЕ № 1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Отдел экономики и имущественных 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отношений администрации</w:t>
            </w:r>
          </w:p>
        </w:tc>
      </w:tr>
      <w:tr>
        <w:trPr/>
        <w:tc>
          <w:tcPr>
            <w:tcW w:w="21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9635" w:type="dxa"/>
            <w:tcBorders/>
            <w:shd w:fill="auto" w:val="clear"/>
          </w:tcPr>
          <w:p>
            <w:pPr>
              <w:pStyle w:val="Normal"/>
              <w:ind w:left="4536" w:hanging="0"/>
              <w:jc w:val="right"/>
              <w:rPr/>
            </w:pPr>
            <w:r>
              <w:rPr/>
              <w:t xml:space="preserve"> </w:t>
            </w:r>
            <w:r>
              <w:rPr/>
              <w:t>Шарангского муниципального</w:t>
            </w:r>
          </w:p>
          <w:p>
            <w:pPr>
              <w:pStyle w:val="Normal"/>
              <w:ind w:left="4536" w:hanging="0"/>
              <w:jc w:val="right"/>
              <w:rPr/>
            </w:pPr>
            <w:r>
              <w:rPr/>
              <w:t>района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З А Я В К 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 участие в аукционе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«_____»___________20_____ г.</w:t>
            </w:r>
          </w:p>
          <w:p>
            <w:pPr>
              <w:pStyle w:val="Normal"/>
              <w:pBdr>
                <w:bottom w:val="single" w:sz="12" w:space="1" w:color="000000"/>
              </w:pBdr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(Ф.И.О., адрес места жительства – для физического лица)</w:t>
            </w:r>
          </w:p>
          <w:p>
            <w:pPr>
              <w:pStyle w:val="Normal"/>
              <w:pBdr>
                <w:bottom w:val="single" w:sz="12" w:space="1" w:color="000000"/>
              </w:pBdr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(полное наименование юридического лица, почтовый адрес)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pBdr>
                <w:top w:val="single" w:sz="12" w:space="1" w:color="000000"/>
                <w:bottom w:val="single" w:sz="12" w:space="1" w:color="000000"/>
              </w:pBdr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лице_______________________________________________________________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(должность, Ф.И.О.)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>действующего на основании_______________________________________________________________________________________________________________________________________________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(наименование документа: для юридического лица –Устав, положение и т.д., для физических лиц – паспортные данные)</w:t>
            </w:r>
          </w:p>
          <w:p>
            <w:pPr>
              <w:pStyle w:val="Normal"/>
              <w:rPr/>
            </w:pPr>
            <w:r>
              <w:rPr/>
              <w:t xml:space="preserve">именуемый далее «Претендент», принимая решение об участии в аукционе </w:t>
            </w:r>
          </w:p>
          <w:p>
            <w:pPr>
              <w:pStyle w:val="Normal"/>
              <w:jc w:val="both"/>
              <w:rPr/>
            </w:pPr>
            <w:r>
              <w:rPr/>
              <w:t>«_____»________20___ г. в администрации Шарангского муниципального района по продаже находящегося в муниципальной собственности 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________________________________________________________________________________________________________________________________________________________________________________________ </w:t>
            </w:r>
          </w:p>
          <w:p>
            <w:pPr>
              <w:pStyle w:val="Normal"/>
              <w:jc w:val="both"/>
              <w:rPr/>
            </w:pPr>
            <w:r>
              <w:rPr/>
              <w:t>(наименование имущества, его основные характеристики и местонахождение)</w:t>
            </w:r>
          </w:p>
          <w:p>
            <w:pPr>
              <w:pStyle w:val="Normal"/>
              <w:rPr/>
            </w:pPr>
            <w:r>
              <w:rPr/>
              <w:t>В связи с чем обязуюсь :</w:t>
            </w:r>
          </w:p>
          <w:p>
            <w:pPr>
              <w:pStyle w:val="Normal"/>
              <w:rPr/>
            </w:pPr>
            <w:r>
              <w:rPr/>
              <w:t xml:space="preserve">1.Соблюдать условия аукциона, содержащиеся в информационном сообщении 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2002 г. № 585; </w:t>
            </w:r>
          </w:p>
          <w:p>
            <w:pPr>
              <w:pStyle w:val="Normal"/>
              <w:rPr/>
            </w:pPr>
            <w:r>
              <w:rPr/>
              <w:t>2. В случае признания победителем аукциона заключить с Продавцом договор купли-продажи в течение 5 рабочих дней с даты подведения итогов аукциона и оплатить Продавцу стоимость муниципального имущества, установленную по результатам аукциона, в сроки и порядке, определенные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Продавца, а результаты аннулируются.</w:t>
            </w:r>
          </w:p>
          <w:p>
            <w:pPr>
              <w:pStyle w:val="Normal"/>
              <w:rPr/>
            </w:pPr>
            <w:r>
              <w:rPr/>
              <w:t>Настоящей заявкой подтверждаем, что осмотр объекта (нежилого здания ЗТП мощностью 160 кВа вместе с земельным участком) нами произведен, претензий по состоянию не имеется.</w:t>
            </w:r>
          </w:p>
          <w:p>
            <w:pPr>
              <w:pStyle w:val="Normal"/>
              <w:rPr/>
            </w:pPr>
            <w:r>
              <w:rPr/>
              <w:t xml:space="preserve">Настоящей заявкой подтверждаю также, что я, нижеподписавшийся __________________________________________________(Ф.И.О.), в соответствии с требованиями статьи 9 Федерального закона от 27.07.2006 г. № 152-ФЗ «О персональных данных» подтверждаю свое согласие на обработку администрацией Шарангского муниципального района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 О приватизации государственного и муниципального имущества» в связи с приобретением указанного мной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 (а),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администрацией имущества и соблюдения норм законодательства о приватизации. Настоящее согласие бессрочно. </w:t>
            </w:r>
          </w:p>
          <w:p>
            <w:pPr>
              <w:pStyle w:val="Normal"/>
              <w:ind w:left="360" w:hanging="0"/>
              <w:rPr/>
            </w:pPr>
            <w:r>
              <w:rPr/>
              <w:t>Адрес и телефон претендента :_____________________________________________________________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pBdr>
                <w:bottom w:val="single" w:sz="12" w:space="1" w:color="000000"/>
              </w:pBdr>
              <w:rPr/>
            </w:pPr>
            <w:r>
              <w:rPr/>
              <w:t xml:space="preserve">Банковские реквизиты Претендента для возврата задатка : </w:t>
            </w:r>
            <w:r>
              <w:rPr>
                <w:u w:val="single"/>
              </w:rPr>
              <w:t>р/сч</w:t>
            </w:r>
            <w:r>
              <w:rPr/>
              <w:t>___________________________________в____________________________________________________</w:t>
            </w:r>
          </w:p>
          <w:p>
            <w:pPr>
              <w:pStyle w:val="Normal"/>
              <w:pBdr>
                <w:bottom w:val="single" w:sz="12" w:space="1" w:color="000000"/>
              </w:pBdr>
              <w:rPr/>
            </w:pPr>
            <w:r>
              <w:rPr/>
              <w:t>БИК ИНН КПП к/сч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>Подпись Претендента (его уполномоченного представителя)___________________________м.п.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Приложение: </w:t>
            </w:r>
          </w:p>
          <w:p>
            <w:pPr>
              <w:pStyle w:val="Normal"/>
              <w:rPr/>
            </w:pPr>
            <w:r>
              <w:rPr/>
              <w:t>Опись прилагаемых к заявке документов</w:t>
            </w:r>
          </w:p>
          <w:p>
            <w:pPr>
              <w:pStyle w:val="Normal"/>
              <w:rPr/>
            </w:pPr>
            <w:r>
              <w:rPr/>
              <w:t>1.________________________________________________</w:t>
            </w:r>
          </w:p>
          <w:p>
            <w:pPr>
              <w:pStyle w:val="Normal"/>
              <w:rPr/>
            </w:pPr>
            <w:r>
              <w:rPr/>
              <w:t>2.________________________________________________</w:t>
            </w:r>
          </w:p>
          <w:p>
            <w:pPr>
              <w:pStyle w:val="Normal"/>
              <w:rPr/>
            </w:pPr>
            <w:r>
              <w:rPr/>
              <w:t>3.________________________________________________</w:t>
            </w:r>
          </w:p>
          <w:p>
            <w:pPr>
              <w:pStyle w:val="Normal"/>
              <w:rPr/>
            </w:pPr>
            <w:r>
              <w:rPr/>
              <w:t>4._________________________________________________</w:t>
            </w:r>
          </w:p>
          <w:p>
            <w:pPr>
              <w:pStyle w:val="Normal"/>
              <w:rPr/>
            </w:pPr>
            <w:r>
              <w:rPr/>
              <w:t>Заявка принята Продавцом : час.________мин._______«_____»__________________2017г.</w:t>
            </w:r>
          </w:p>
          <w:p>
            <w:pPr>
              <w:pStyle w:val="Normal"/>
              <w:rPr/>
            </w:pPr>
            <w:r>
              <w:rPr/>
              <w:t xml:space="preserve">Зарегистрирована за № ______________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Подпись уполномоченного лица Продавца : _______________________________</w:t>
            </w:r>
          </w:p>
          <w:p>
            <w:pPr>
              <w:pStyle w:val="Normal"/>
              <w:rPr/>
            </w:pPr>
            <w:r>
              <w:rPr/>
              <w:t xml:space="preserve">Отметка об отказе в принятии заявки: ____________________________________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>
                <w:rStyle w:val="FontStyle14"/>
                <w:sz w:val="24"/>
                <w:szCs w:val="24"/>
              </w:rPr>
            </w:pPr>
            <w:r>
              <w:rPr/>
              <w:t xml:space="preserve">Приложение № 2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  <w:t xml:space="preserve">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Style15"/>
        <w:rPr>
          <w:b/>
          <w:b/>
          <w:sz w:val="32"/>
        </w:rPr>
      </w:pPr>
      <w:r>
        <w:rPr>
          <w:b/>
          <w:sz w:val="32"/>
        </w:rPr>
        <w:t xml:space="preserve">ПРОЕКТ Д О Г О В О Р А </w:t>
      </w:r>
    </w:p>
    <w:p>
      <w:pPr>
        <w:pStyle w:val="Style15"/>
        <w:rPr>
          <w:b/>
          <w:b/>
          <w:sz w:val="32"/>
        </w:rPr>
      </w:pPr>
      <w:r>
        <w:rPr>
          <w:b/>
          <w:sz w:val="32"/>
        </w:rPr>
        <w:t>купли - продажи объекта недвижимости</w:t>
      </w:r>
    </w:p>
    <w:p>
      <w:pPr>
        <w:pStyle w:val="Style15"/>
        <w:rPr>
          <w:b/>
          <w:b/>
          <w:sz w:val="24"/>
          <w:szCs w:val="24"/>
        </w:rPr>
      </w:pPr>
      <w:r>
        <w:rPr>
          <w:sz w:val="24"/>
          <w:szCs w:val="24"/>
        </w:rPr>
        <w:t>р.п. Шаранга «____»____________ г.</w:t>
      </w:r>
    </w:p>
    <w:p>
      <w:pPr>
        <w:pStyle w:val="Style15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Администрация Шарангского муниципального района, именуемая в дальнейшем «Продавец», в лице заместителя главы администрации заведующей отделом экономики и имущественных отношений Медведевой Аллы Вячеславовны, действующей на основании доверенности № ___ от _______ года выданной администрацией Шарангского муниципального района с одной стороны и ___________________________________________________________, именуемое в дальнейшем «Покупатель», в лице _________________________________________, действующего на основании __________ с другой стороны заключили настоящий договор о нижеследующем:</w:t>
      </w:r>
    </w:p>
    <w:p>
      <w:pPr>
        <w:pStyle w:val="Style15"/>
        <w:ind w:firstLine="1134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rPr>
          <w:b/>
          <w:b/>
          <w:sz w:val="24"/>
        </w:rPr>
      </w:pPr>
      <w:r>
        <w:rPr>
          <w:b/>
          <w:sz w:val="24"/>
        </w:rPr>
        <w:t>Предмет договора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1.1Продавец продает, Покупатель приобретает в собственность: 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  <w:u w:val="single"/>
        </w:rPr>
        <w:t>- (наименование имущества__</w:t>
      </w:r>
      <w:r>
        <w:rPr>
          <w:sz w:val="24"/>
        </w:rPr>
        <w:t>____________________________________________________________________________________________________________________, общей площадью _________кв.м., расположенное по адресу: ______________________________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- ___________________ принадлежит Продавцу на праве собственности, что подтверждается выпиской из Единого государственного недвижимости об основных характеристиках и зарегистрированных правах на объект недвижимости от _____________ года, кадастровый номер: __________________________.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- Земельный участок общей площадью _______ кв.м., расположенный по адресу: ______________________________________.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Категория земель- _____________________________.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Разрешенное использование: 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Кадастровый номер: ___________________________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(в дальнейшем именуемое имущество)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1.2 Продавец гарантирует, что до совершения настоящего договора указанное в п.п. 1.1. имущество никому не продано, не заложено, в споре, под арестом и запретом не состоит и свободно от любых прав третьих лиц.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rPr>
          <w:b/>
          <w:b/>
          <w:sz w:val="24"/>
        </w:rPr>
      </w:pPr>
      <w:r>
        <w:rPr>
          <w:b/>
          <w:sz w:val="24"/>
        </w:rPr>
        <w:t>Цена и порядок расчетов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2.1 Оценка имущества, указанного в п.1.1., </w:t>
      </w:r>
      <w:r>
        <w:rPr>
          <w:sz w:val="24"/>
          <w:szCs w:val="24"/>
        </w:rPr>
        <w:t xml:space="preserve">проведена оценщиком ________________________________________________________________ Объект недвижимости оценен по рыночной стоимости. По данным отчета № _____________от ______________ года оценщика _______________________________ рыночная </w:t>
      </w:r>
      <w:r>
        <w:rPr>
          <w:sz w:val="24"/>
        </w:rPr>
        <w:t xml:space="preserve">стоимость имущества указанного в п.1.1. настоящего договора составляет ______________________ (_________________) рублей без учета НДС в т.ч. стоимость нежилого здания ЗТП мощностью 160 кВа составляет _______________ (_____________________________) рублей, стоимость земельного участка ___________________ (______________________________) рубля. </w:t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  <w:t xml:space="preserve">2.2 Цена приобретаемого Покупателем имущества, указанного в п. 1.1 настоящего договора составляет ________________ (________________________________) рублей без учета НДС, в том числе за нежилое здание ЗТП мощностью 160 кВа ____________________ (_________________________________) рублей, за земельный участок ______________________ (__________________________________) рубля. </w:t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  <w:t>НДС перечисляется Покупателем самостоятельно в федеральный бюджет по месту постановки на налоговый учет.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Указанная цена установлена соглашением сторон по настоящему договору, является окончательной и изменению не подлежит.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2.3 Покупателем внесен задаток в сумме ______________</w:t>
      </w:r>
      <w:r>
        <w:rPr>
          <w:b/>
          <w:sz w:val="24"/>
        </w:rPr>
        <w:t xml:space="preserve"> (____________) рублей ____________</w:t>
      </w:r>
      <w:r>
        <w:rPr>
          <w:sz w:val="24"/>
        </w:rPr>
        <w:t xml:space="preserve"> года на р/сч. 40302810022023000137 получатель:УФК по Нижегородской области (финуправление Шарангского района, Администрация Шарангского района) л/сч 05323019540 ИНН 5237001159 КПП 523701001 в Волго-Вятском ГУ ЦБ РФ БИК 042202001 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2.4 Покупатель несет все расходы, связанные с оформлением и государственной регистрацией перехода права собственности на указанное имущество в соответствии с действующим законодательством РФ.</w:t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2.5. Оставшаяся сумма ______________</w:t>
      </w:r>
      <w:r>
        <w:rPr>
          <w:b/>
          <w:sz w:val="24"/>
        </w:rPr>
        <w:t xml:space="preserve"> (_____________________) рублей</w:t>
      </w:r>
      <w:r>
        <w:rPr>
          <w:sz w:val="24"/>
        </w:rPr>
        <w:t xml:space="preserve"> подлежит оплате не позднее 30 (тридцати) рабочих дней с момента заключения настоящего Договора, путем единовременной безналичной оплаты в том числе на счет 40101810400000010002 УФК по Нижегородской области (Администрация Шарангского муниципального района Нижегородской области) в Волго-Вятском ГУ ЦБ РФ код БК 48711402053050000410, ИНН 5237001159, КПП 523701001 ОКТМО 22656151 ______________</w:t>
      </w:r>
      <w:r>
        <w:rPr>
          <w:b/>
          <w:sz w:val="24"/>
        </w:rPr>
        <w:t xml:space="preserve"> (_______________________) рублей за нежилое здание ЗТП мощностью 160 кВа</w:t>
      </w:r>
      <w:r>
        <w:rPr>
          <w:sz w:val="24"/>
        </w:rPr>
        <w:t>, на счет 40101810400000010002 УФК по Нижегородской области (Администрация Шарангского муниципального района Нижегородской области) в Волго-Вятском ГУ ЦБ РФ код БК 48711406025050000430, ИНН 5237001159, КПП 523701001 ОКТМО 22656151 ___________________</w:t>
      </w:r>
      <w:r>
        <w:rPr>
          <w:b/>
          <w:sz w:val="24"/>
        </w:rPr>
        <w:t xml:space="preserve"> (____________________________________)</w:t>
      </w:r>
      <w:r>
        <w:rPr>
          <w:sz w:val="24"/>
        </w:rPr>
        <w:t xml:space="preserve"> </w:t>
      </w:r>
      <w:r>
        <w:rPr>
          <w:b/>
          <w:sz w:val="24"/>
        </w:rPr>
        <w:t>рубля</w:t>
      </w:r>
      <w:r>
        <w:rPr>
          <w:sz w:val="24"/>
        </w:rPr>
        <w:t xml:space="preserve"> </w:t>
      </w:r>
      <w:r>
        <w:rPr>
          <w:b/>
          <w:sz w:val="24"/>
        </w:rPr>
        <w:t>за земельный участок.</w:t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2.6. НДС (____________________________________) рублей перечисляется Покупателем самостоятельно в федеральный бюджет по месту постановки на налоговый учет.</w:t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Сроки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Настоящий договор действует до завершения оформления прав собственности Покупателя на приобретаемое имущество и завершения всех расчетов.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Передача имущества</w:t>
      </w:r>
    </w:p>
    <w:p>
      <w:pPr>
        <w:pStyle w:val="Style15"/>
        <w:ind w:left="142" w:firstLine="992"/>
        <w:jc w:val="both"/>
        <w:rPr>
          <w:sz w:val="24"/>
        </w:rPr>
      </w:pPr>
      <w:r>
        <w:rPr>
          <w:sz w:val="24"/>
        </w:rPr>
        <w:t>4.1 Продавец обязан в течение 3 (трех) рабочих дней с момента поступления денежных средств на расчетные счета продавца передать Покупателю указанное в п.1.1 настоящего Договора имущество по Акту приема-передачи, подписанному уполномоченными представителями сторон.</w:t>
      </w:r>
    </w:p>
    <w:p>
      <w:pPr>
        <w:pStyle w:val="Style15"/>
        <w:ind w:left="142" w:firstLine="992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Возникновение права собственности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5.1 Право собственности на имущество, являющееся предметом настоящего Договора и указанное в п.1.1. возникает у Покупателя с момента государственной регистрации перехода права собственности в соответствующем органе.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5.2 Риск случайной гибели или порчи имущества до момента. определенного п.5.1. настоящего Договора лежит на Продавце.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Права и обязанности сторон</w:t>
      </w:r>
    </w:p>
    <w:p>
      <w:pPr>
        <w:pStyle w:val="Style15"/>
        <w:ind w:left="1134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6.1. Продавец обязан : 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6.1.1 Передать Покупателю в его собственность без каких-либо изъятий все имущество, являющееся предметом настоящего Договора и указанное в п.1.1.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6.1.2. Представить Покупателю все необходимые документы для государственной регистрации перехода права собственности на имущество.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6.2. Покупатель обязан :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6.2.1. Оплатить приобретаемое имущество (нежилое здание ЗТП мощностью 160кВа с земельным участком) в полном объеме (п.2.2. настоящего Договора) в сроки, установленные в п. 2.5. настоящего Договора.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6.2.2 Принять имущество на условиях, предусмотренных настоящим Договором.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6.2.3. Предоставить в уполномоченный государственный орган для регистрации перехода права собственности на недвижимое имущество, являющееся предметом настоящего Договора, все необходимые документы.</w:t>
      </w:r>
    </w:p>
    <w:p>
      <w:pPr>
        <w:pStyle w:val="Normal"/>
        <w:ind w:firstLine="720"/>
        <w:jc w:val="both"/>
        <w:rPr/>
      </w:pPr>
      <w:r>
        <w:rPr/>
        <w:t xml:space="preserve"> </w:t>
      </w:r>
      <w:r>
        <w:rPr/>
        <w:t>6.3. Выполнять в отношении имущества следующие эксплуатационные обязательства:</w:t>
      </w:r>
    </w:p>
    <w:p>
      <w:pPr>
        <w:pStyle w:val="Normal"/>
        <w:ind w:firstLine="720"/>
        <w:jc w:val="both"/>
        <w:rPr/>
      </w:pPr>
      <w:r>
        <w:rPr/>
        <w:t>1.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>
      <w:pPr>
        <w:pStyle w:val="Normal"/>
        <w:ind w:firstLine="720"/>
        <w:jc w:val="both"/>
        <w:rPr/>
      </w:pPr>
      <w:r>
        <w:rPr/>
        <w:t>2. Определить максимальный период прекращения поставок потребителям и абонентам соответствующих товаров, оказания услуг в соответствии с действующим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3. Обеспечить постоянное соответствие напряжения и частоты электрического тока,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(ГОСТ 13109-97 и ГОСТ 29322-92).</w:t>
      </w:r>
    </w:p>
    <w:p>
      <w:pPr>
        <w:pStyle w:val="Normal"/>
        <w:ind w:firstLine="720"/>
        <w:jc w:val="both"/>
        <w:rPr/>
      </w:pPr>
      <w:r>
        <w:rPr/>
        <w:t>4.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>
      <w:pPr>
        <w:pStyle w:val="Normal"/>
        <w:ind w:firstLine="720"/>
        <w:jc w:val="both"/>
        <w:rPr/>
      </w:pPr>
      <w:r>
        <w:rPr/>
        <w:t>5. Обеспечить требования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400-ст;</w:t>
      </w:r>
    </w:p>
    <w:p>
      <w:pPr>
        <w:pStyle w:val="Normal"/>
        <w:ind w:firstLine="720"/>
        <w:jc w:val="both"/>
        <w:rPr/>
      </w:pPr>
      <w:r>
        <w:rPr/>
        <w:t>6. Эксплуатировать объекты электросетевого хозяйства в соответствии с «Правилами технической эксплуатации электрических станций и сетей Российской Федерации», утвержденными приказом Минэнерго РФ от 19.06.2003 № 229;</w:t>
      </w:r>
    </w:p>
    <w:p>
      <w:pPr>
        <w:pStyle w:val="Normal"/>
        <w:ind w:firstLine="720"/>
        <w:jc w:val="both"/>
        <w:rPr/>
      </w:pPr>
      <w:r>
        <w:rPr/>
        <w:t>7.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04.05.2012 №442.</w:t>
      </w:r>
    </w:p>
    <w:p>
      <w:pPr>
        <w:pStyle w:val="Normal"/>
        <w:ind w:firstLine="720"/>
        <w:jc w:val="both"/>
        <w:rPr/>
      </w:pPr>
      <w:r>
        <w:rPr/>
        <w:t>Эксплуатационные обязательства в отношении Имущества, сохраняются в случае перехода права собственности на него к другому лицу.</w:t>
      </w:r>
    </w:p>
    <w:p>
      <w:pPr>
        <w:pStyle w:val="Normal"/>
        <w:ind w:firstLine="720"/>
        <w:jc w:val="both"/>
        <w:rPr/>
      </w:pPr>
      <w:r>
        <w:rPr/>
        <w:t xml:space="preserve">6.4. Покупатель имеет право владеть, пользоваться и распоряжаться имуществом в пределах, установленных законодательством РФ. 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Ответственность</w:t>
      </w:r>
    </w:p>
    <w:p>
      <w:pPr>
        <w:pStyle w:val="Style15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 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7.2. За просрочку исполнения обязательств по настоящему договору, сторона, допустившая просрочку, обязана уплатить другой стороне пеню в размере 0,5% от продажной стоимости указанной в п.2.5 настоящего договора за каждый день просрочки. Уплата пени не освобождает сторону от выполнения обязательства. За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Споры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8.1. Все споры и разногласия между Сторонами, связанные с исполнением настоящего договора, Стороны обязуются регулировать путем переговоров.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8.2. Неурегулированные путем переговоров споры подлежат рассмотрению в Арбитражном суде Нижегородской области в порядке, предусмотренном действующим законодательством РФ.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Прочие условия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9.1. Изменения условий настоящего Договора, его расторжение и прекращение производится только по письменному соглашению сторон.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9.2 Во всем остальном, не предусмотренном настоящим Договором, Стороны в отношениях своих прав и обязанностей, вытекающих из него, руководствуются действующим законодательством Российской Федерации.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1"/>
          <w:numId w:val="1"/>
        </w:numPr>
        <w:tabs>
          <w:tab w:val="clear" w:pos="708"/>
        </w:tabs>
        <w:overflowPunct w:val="false"/>
        <w:ind w:left="142" w:firstLine="1134"/>
        <w:jc w:val="both"/>
        <w:rPr>
          <w:sz w:val="24"/>
        </w:rPr>
      </w:pPr>
      <w:r>
        <w:rPr>
          <w:sz w:val="24"/>
        </w:rPr>
        <w:t>Настоящий договор составлен в четырех экземплярах, имеющих одинаковую юридическую силу, по одному для каждой из сторон и два для органа, регистрирующего переход права собственности на имущество.</w:t>
      </w:r>
    </w:p>
    <w:p>
      <w:pPr>
        <w:pStyle w:val="Style15"/>
        <w:jc w:val="both"/>
        <w:rPr>
          <w:sz w:val="24"/>
        </w:rPr>
      </w:pPr>
      <w:r>
        <w:rPr>
          <w:sz w:val="24"/>
        </w:rPr>
      </w:r>
    </w:p>
    <w:p>
      <w:pPr>
        <w:pStyle w:val="Style15"/>
        <w:jc w:val="both"/>
        <w:rPr>
          <w:sz w:val="24"/>
        </w:rPr>
      </w:pPr>
      <w:r>
        <w:rPr>
          <w:sz w:val="24"/>
        </w:rPr>
      </w:r>
    </w:p>
    <w:p>
      <w:pPr>
        <w:pStyle w:val="Style15"/>
        <w:numPr>
          <w:ilvl w:val="0"/>
          <w:numId w:val="1"/>
        </w:numPr>
        <w:overflowPunct w:val="false"/>
        <w:jc w:val="both"/>
        <w:rPr>
          <w:b/>
          <w:b/>
          <w:sz w:val="24"/>
        </w:rPr>
      </w:pPr>
      <w:r>
        <w:rPr>
          <w:b/>
          <w:sz w:val="24"/>
        </w:rPr>
        <w:t>Адреса и банковские реквизиты сторон :</w:t>
      </w:r>
    </w:p>
    <w:p>
      <w:pPr>
        <w:pStyle w:val="Style15"/>
        <w:jc w:val="both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Продавец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Администрация Шарангского муниципального района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Нижегородской области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Юридический адрес: 606840 Нижегородская область,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р.п. Шаранга, ул Свободы, д.2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р/сч. 40204810900000370039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Волго-Вятское ГУ ЦБ РФ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ИНН 5237001159 КПП 523701001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БИК 042202001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ОГРН 1025201206491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Зарегистрирована 14.10.1996 г. за № 215 Законодательным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собранием Нижегородской области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свидетельство о внесении в Единый гос.реестр юр.лиц серия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52 № 001218466, от 04.12.2002 г.выдано межрайонной инспекцией МНС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России № 13 по Нижегородской области.</w:t>
      </w:r>
    </w:p>
    <w:p>
      <w:pPr>
        <w:pStyle w:val="Style15"/>
        <w:jc w:val="both"/>
        <w:rPr>
          <w:sz w:val="24"/>
        </w:rPr>
      </w:pPr>
      <w:r>
        <w:rPr>
          <w:sz w:val="24"/>
        </w:rPr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Заместитель главы администрации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Шарангского муниципального района _______________________А.В.Медведева</w:t>
      </w:r>
    </w:p>
    <w:p>
      <w:pPr>
        <w:pStyle w:val="Style15"/>
        <w:jc w:val="both"/>
        <w:rPr>
          <w:sz w:val="24"/>
        </w:rPr>
      </w:pPr>
      <w:r>
        <w:rPr>
          <w:sz w:val="24"/>
        </w:rPr>
      </w:r>
    </w:p>
    <w:p>
      <w:pPr>
        <w:pStyle w:val="Style15"/>
        <w:jc w:val="both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Покупатель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jc w:val="both"/>
        <w:rPr/>
      </w:pPr>
      <w:r>
        <w:rPr/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>А К Т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>приема- передачи объекта недвижимости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>р.п. Шаранга ________________г.</w:t>
      </w:r>
    </w:p>
    <w:p>
      <w:pPr>
        <w:pStyle w:val="Style15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Шарангского муниципального района Нижегородской области в лице заместителя главы администрации заведующей отделом экономики и имущественных отношений Медведевой Аллы Вячеславовны, действующей на основании доверенности № _____ от ______________ года, именуемая в дальнейшем «Продавец» передала, а _____________________________________________________________</w:t>
      </w:r>
      <w:r>
        <w:rPr>
          <w:sz w:val="24"/>
        </w:rPr>
        <w:t>, именуемое в дальнейшем «Покупатель», в лице _____________________________________, действующего на основании ________________</w:t>
      </w:r>
      <w:r>
        <w:rPr>
          <w:sz w:val="24"/>
          <w:szCs w:val="24"/>
        </w:rPr>
        <w:t>, именуемое в дальнейшем «Покупатель», принял в собственность:</w:t>
      </w:r>
    </w:p>
    <w:p>
      <w:pPr>
        <w:pStyle w:val="Style15"/>
        <w:ind w:firstLine="1134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наименование имущества</w:t>
      </w:r>
      <w:r>
        <w:rPr>
          <w:sz w:val="24"/>
          <w:u w:val="single"/>
        </w:rPr>
        <w:t>__________________________________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земельный участок (адрес)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Категория земель- _______________________________.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Разрешенное использование: ___________________________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Кадастровый номер: ________________________</w:t>
      </w:r>
    </w:p>
    <w:p>
      <w:pPr>
        <w:pStyle w:val="Style15"/>
        <w:ind w:firstLine="1134"/>
        <w:jc w:val="both"/>
        <w:rPr>
          <w:sz w:val="24"/>
        </w:rPr>
      </w:pPr>
      <w:r>
        <w:rPr>
          <w:sz w:val="24"/>
        </w:rPr>
        <w:t>(в дальнейшем именуемое имущество)</w:t>
      </w:r>
    </w:p>
    <w:p>
      <w:pPr>
        <w:pStyle w:val="Style15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договора купли-продажи от «_____»__________ 2019 года. </w:t>
      </w:r>
    </w:p>
    <w:p>
      <w:pPr>
        <w:pStyle w:val="Style15"/>
        <w:numPr>
          <w:ilvl w:val="0"/>
          <w:numId w:val="2"/>
        </w:numPr>
        <w:overflowPunct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</w:t>
      </w:r>
      <w:r>
        <w:rPr>
          <w:sz w:val="24"/>
          <w:szCs w:val="24"/>
          <w:u w:val="single"/>
        </w:rPr>
        <w:t>__________(наименование имущества)_____________________</w:t>
      </w:r>
    </w:p>
    <w:p>
      <w:pPr>
        <w:pStyle w:val="Style15"/>
        <w:numPr>
          <w:ilvl w:val="0"/>
          <w:numId w:val="2"/>
        </w:numPr>
        <w:overflowPunct w:val="false"/>
        <w:jc w:val="both"/>
        <w:rPr>
          <w:sz w:val="24"/>
          <w:szCs w:val="24"/>
        </w:rPr>
      </w:pPr>
      <w:r>
        <w:rPr>
          <w:sz w:val="24"/>
          <w:szCs w:val="24"/>
        </w:rPr>
        <w:t>Продавец передал Покупателю комплект документов, правоустанавливающие документы, необходимые для государственной регистрации перехода права собственности.</w:t>
      </w:r>
    </w:p>
    <w:p>
      <w:pPr>
        <w:pStyle w:val="Style15"/>
        <w:numPr>
          <w:ilvl w:val="0"/>
          <w:numId w:val="2"/>
        </w:numPr>
        <w:overflowPunct w:val="false"/>
        <w:jc w:val="both"/>
        <w:rPr>
          <w:sz w:val="24"/>
          <w:szCs w:val="24"/>
        </w:rPr>
      </w:pPr>
      <w:r>
        <w:rPr>
          <w:sz w:val="24"/>
          <w:szCs w:val="24"/>
        </w:rPr>
        <w:t>Указанное имущество находится в удовлетворительном состоянии.</w:t>
      </w:r>
    </w:p>
    <w:p>
      <w:pPr>
        <w:pStyle w:val="Style15"/>
        <w:numPr>
          <w:ilvl w:val="0"/>
          <w:numId w:val="2"/>
        </w:numPr>
        <w:overflowPunct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по договору купли-продажи за имущество произведена полностью в сумме ____________ (________________________) рублей без учета НДС в том числе стоимость нежилого здания составляет ________________ ( ___________________________) рублей, стоимость земельного участка ____________ ( _______________________) рубля. </w:t>
      </w:r>
    </w:p>
    <w:p>
      <w:pPr>
        <w:pStyle w:val="Style15"/>
        <w:numPr>
          <w:ilvl w:val="0"/>
          <w:numId w:val="2"/>
        </w:numPr>
        <w:overflowPunct w:val="false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в четырех экземплярах, имеющих одинаковую юридическую силу. По одному экземпляру для каждой из сторон и два для органа, осуществляющего государственную регистрацию.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сторон :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Продавец: Администрация Шарангского муниципального района Нижегородской области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__________________ Медведева Алла Вячеславовна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: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sectPr>
      <w:type w:val="nextPage"/>
      <w:pgSz w:w="11906" w:h="16838"/>
      <w:pgMar w:left="1418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3"/>
      <w:numFmt w:val="decimal"/>
      <w:lvlText w:val="%1.%2"/>
      <w:lvlJc w:val="left"/>
      <w:pPr>
        <w:tabs>
          <w:tab w:val="num" w:pos="1554"/>
        </w:tabs>
        <w:ind w:left="1554" w:hanging="42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4"/>
        </w:tabs>
        <w:ind w:left="3294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4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046d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4464bb"/>
    <w:pPr>
      <w:keepNext w:val="true"/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4464b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>
    <w:name w:val="Интернет-ссылка"/>
    <w:unhideWhenUsed/>
    <w:rsid w:val="004464bb"/>
    <w:rPr>
      <w:color w:val="0000FF"/>
      <w:u w:val="single"/>
    </w:rPr>
  </w:style>
  <w:style w:type="character" w:styleId="Strong">
    <w:name w:val="Strong"/>
    <w:basedOn w:val="DefaultParagraphFont"/>
    <w:qFormat/>
    <w:rsid w:val="004464bb"/>
    <w:rPr>
      <w:b/>
      <w:bCs/>
    </w:rPr>
  </w:style>
  <w:style w:type="character" w:styleId="FontStyle14" w:customStyle="1">
    <w:name w:val="Font Style14"/>
    <w:basedOn w:val="DefaultParagraphFont"/>
    <w:uiPriority w:val="99"/>
    <w:qFormat/>
    <w:rsid w:val="00fd131f"/>
    <w:rPr>
      <w:rFonts w:ascii="Times New Roman" w:hAnsi="Times New Roman" w:cs="Times New Roman"/>
      <w:sz w:val="18"/>
      <w:szCs w:val="18"/>
    </w:rPr>
  </w:style>
  <w:style w:type="character" w:styleId="Style13" w:customStyle="1">
    <w:name w:val="Основной текст Знак"/>
    <w:basedOn w:val="DefaultParagraphFont"/>
    <w:link w:val="a5"/>
    <w:qFormat/>
    <w:rsid w:val="00461c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46d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d046d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2" w:customStyle="1">
    <w:name w:val="Основной текст Знак1"/>
    <w:uiPriority w:val="99"/>
    <w:qFormat/>
    <w:rsid w:val="00d046d0"/>
    <w:rPr>
      <w:rFonts w:ascii="Times New Roman" w:hAnsi="Times New Roman" w:cs="Times New Roman"/>
      <w:sz w:val="21"/>
      <w:szCs w:val="21"/>
      <w:u w:val="none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4"/>
      <w:szCs w:val="24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1"/>
      <w:szCs w:val="21"/>
      <w:u w:val="none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lang w:val="en-US"/>
    </w:rPr>
  </w:style>
  <w:style w:type="character" w:styleId="ListLabel20">
    <w:name w:val="ListLabel 2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6"/>
    <w:rsid w:val="00461cbd"/>
    <w:pPr>
      <w:overflowPunct w:val="true"/>
      <w:jc w:val="center"/>
    </w:pPr>
    <w:rPr>
      <w:sz w:val="20"/>
      <w:szCs w:val="20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464b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461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eastAsia="ru-RU" w:val="ru-RU" w:bidi="ar-SA"/>
    </w:rPr>
  </w:style>
  <w:style w:type="paragraph" w:styleId="ConsNonformat" w:customStyle="1">
    <w:name w:val="ConsNonformat"/>
    <w:qFormat/>
    <w:rsid w:val="00461cb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eastAsia="ru-RU" w:val="ru-RU" w:bidi="ar-SA"/>
    </w:rPr>
  </w:style>
  <w:style w:type="paragraph" w:styleId="BodyText3">
    <w:name w:val="Body Text 3"/>
    <w:basedOn w:val="Normal"/>
    <w:link w:val="30"/>
    <w:qFormat/>
    <w:rsid w:val="00d046d0"/>
    <w:pPr>
      <w:spacing w:before="0" w:after="120"/>
    </w:pPr>
    <w:rPr>
      <w:sz w:val="16"/>
      <w:szCs w:val="16"/>
    </w:rPr>
  </w:style>
  <w:style w:type="paragraph" w:styleId="ConsPlusNonformat" w:customStyle="1">
    <w:name w:val="ConsPlusNonformat"/>
    <w:qFormat/>
    <w:rsid w:val="00d046d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ial@adm.shr.nnov.ru" TargetMode="External"/><Relationship Id="rId3" Type="http://schemas.openxmlformats.org/officeDocument/2006/relationships/hyperlink" Target="http://www.sharanga.nnov.ru/" TargetMode="External"/><Relationship Id="rId4" Type="http://schemas.openxmlformats.org/officeDocument/2006/relationships/hyperlink" Target="http://www.government-nnov.ru/" TargetMode="External"/><Relationship Id="rId5" Type="http://schemas.openxmlformats.org/officeDocument/2006/relationships/hyperlink" Target="http://www.sharanga.nnov.ru/" TargetMode="External"/><Relationship Id="rId6" Type="http://schemas.openxmlformats.org/officeDocument/2006/relationships/hyperlink" Target="http://www.government-nnov.ru/" TargetMode="External"/><Relationship Id="rId7" Type="http://schemas.openxmlformats.org/officeDocument/2006/relationships/hyperlink" Target="http://www.sharanga.nnov.ru/" TargetMode="External"/><Relationship Id="rId8" Type="http://schemas.openxmlformats.org/officeDocument/2006/relationships/hyperlink" Target="http://www.government-nnov.ru/" TargetMode="External"/><Relationship Id="rId9" Type="http://schemas.openxmlformats.org/officeDocument/2006/relationships/hyperlink" Target="http://www.sharanga.nnov.ru/" TargetMode="External"/><Relationship Id="rId10" Type="http://schemas.openxmlformats.org/officeDocument/2006/relationships/hyperlink" Target="http://www.government-nn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hyperlink" Target="http://www.sharanga.nnov.ru/" TargetMode="External"/><Relationship Id="rId13" Type="http://schemas.openxmlformats.org/officeDocument/2006/relationships/hyperlink" Target="http://www.government-nnov.ru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09D6-3876-47EC-B65A-8952ED1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12</Pages>
  <Words>3843</Words>
  <Characters>29789</Characters>
  <CharactersWithSpaces>33462</CharactersWithSpaces>
  <Paragraphs>222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2019-01-11T12:48:00Z</dcterms:created>
  <dc:creator>Алташкина Виктория</dc:creator>
  <dc:description/>
  <dc:language>ru-RU</dc:language>
  <cp:lastModifiedBy/>
  <cp:lastPrinted>2019-01-11T08:33:00Z</cp:lastPrinted>
  <dcterms:modified xsi:type="dcterms:W3CDTF">2019-01-11T15:33:23Z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