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rPr>
          <w:rFonts w:cs="Arial"/>
        </w:rPr>
      </w:pPr>
      <w:r>
        <w:rPr>
          <w:rFonts w:eastAsia="Arial" w:cs="Arial"/>
        </w:rPr>
        <w:t xml:space="preserve">                                                              </w:t>
      </w:r>
      <w:r>
        <w:rPr>
          <w:rFonts w:cs="Arial"/>
          <w:lang w:val="ru-RU" w:eastAsia="ru-RU" w:bidi="ar-SA"/>
        </w:rPr>
        <w:drawing>
          <wp:inline distT="0" distB="0" distL="0" distR="0">
            <wp:extent cx="631825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5" t="-151" r="-145" b="-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                                            </w:t>
      </w:r>
    </w:p>
    <w:p>
      <w:pPr>
        <w:pStyle w:val="Normal"/>
        <w:ind w:firstLine="567"/>
        <w:jc w:val="center"/>
        <w:rPr>
          <w:rFonts w:cs="Arial"/>
          <w:b/>
          <w:b/>
          <w:kern w:val="2"/>
          <w:sz w:val="32"/>
          <w:szCs w:val="32"/>
        </w:rPr>
      </w:pPr>
      <w:r>
        <w:rPr>
          <w:rFonts w:cs="Arial"/>
          <w:b/>
          <w:kern w:val="2"/>
          <w:sz w:val="32"/>
          <w:szCs w:val="32"/>
        </w:rPr>
        <w:t>СЕЛЬСКИЙ СОВЕТ БОЛЬШЕУСТИНСКОГО СЕЛЬСОВЕТА</w:t>
      </w:r>
    </w:p>
    <w:p>
      <w:pPr>
        <w:pStyle w:val="Normal"/>
        <w:ind w:firstLine="567"/>
        <w:jc w:val="center"/>
        <w:rPr>
          <w:rFonts w:cs="Arial"/>
          <w:b/>
          <w:b/>
          <w:kern w:val="2"/>
          <w:sz w:val="32"/>
          <w:szCs w:val="32"/>
        </w:rPr>
      </w:pPr>
      <w:r>
        <w:rPr>
          <w:rFonts w:cs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left="0"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tabs>
          <w:tab w:val="clear" w:pos="708"/>
          <w:tab w:val="left" w:pos="180" w:leader="none"/>
          <w:tab w:val="center" w:pos="4677" w:leader="none"/>
          <w:tab w:val="left" w:pos="592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tabs>
          <w:tab w:val="clear" w:pos="708"/>
          <w:tab w:val="left" w:pos="180" w:leader="none"/>
          <w:tab w:val="center" w:pos="4677" w:leader="none"/>
          <w:tab w:val="left" w:pos="592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  <w:tab w:val="left" w:pos="783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28.12.2020 года</w:t>
        <w:tab/>
        <w:tab/>
        <w:t>№ 17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false"/>
        <w:jc w:val="both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</w:r>
    </w:p>
    <w:p>
      <w:pPr>
        <w:pStyle w:val="Standardcxspmiddle"/>
        <w:widowControl w:val="false"/>
        <w:tabs>
          <w:tab w:val="clear" w:pos="708"/>
          <w:tab w:val="left" w:pos="180" w:leader="none"/>
        </w:tabs>
        <w:spacing w:before="0" w:after="0"/>
        <w:contextualSpacing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Об утверждении положения об оказании поддержки</w:t>
      </w:r>
    </w:p>
    <w:p>
      <w:pPr>
        <w:pStyle w:val="Standardcxspmiddle"/>
        <w:widowControl w:val="false"/>
        <w:tabs>
          <w:tab w:val="clear" w:pos="708"/>
          <w:tab w:val="left" w:pos="180" w:leader="none"/>
        </w:tabs>
        <w:spacing w:before="0" w:after="0"/>
        <w:contextualSpacing/>
        <w:jc w:val="center"/>
        <w:rPr/>
      </w:pPr>
      <w:r>
        <w:rPr>
          <w:rFonts w:cs="Arial" w:ascii="Arial" w:hAnsi="Arial"/>
          <w:b/>
          <w:sz w:val="32"/>
          <w:szCs w:val="32"/>
        </w:rPr>
        <w:t xml:space="preserve">благотворительной деятельности и добровольчеству (волонтерству) на территории муниципального образования Большеустинского сельсовета Шарангского муниципального района </w:t>
      </w:r>
    </w:p>
    <w:p>
      <w:pPr>
        <w:pStyle w:val="Standardcxspmiddle"/>
        <w:widowControl w:val="false"/>
        <w:tabs>
          <w:tab w:val="clear" w:pos="708"/>
          <w:tab w:val="left" w:pos="180" w:leader="none"/>
        </w:tabs>
        <w:spacing w:before="0" w:after="0"/>
        <w:contextualSpacing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Standardcxspmiddle"/>
        <w:widowControl w:val="false"/>
        <w:tabs>
          <w:tab w:val="clear" w:pos="708"/>
          <w:tab w:val="left" w:pos="180" w:leader="none"/>
        </w:tabs>
        <w:spacing w:before="0" w:after="0"/>
        <w:contextualSpacing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tabs>
          <w:tab w:val="clear" w:pos="708"/>
          <w:tab w:val="left" w:pos="540" w:leader="none"/>
        </w:tabs>
        <w:spacing w:lineRule="atLeast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ab/>
      </w:r>
      <w:r>
        <w:rPr>
          <w:rFonts w:cs="Arial" w:ascii="Arial" w:hAnsi="Arial"/>
          <w:sz w:val="24"/>
          <w:szCs w:val="24"/>
          <w:lang w:eastAsia="ru-RU"/>
        </w:rPr>
        <w:t xml:space="preserve">В соответствии с Федеральным </w:t>
      </w:r>
      <w:hyperlink r:id="rId3">
        <w:r>
          <w:rPr>
            <w:rFonts w:cs="Arial" w:ascii="Arial" w:hAnsi="Arial"/>
            <w:sz w:val="24"/>
            <w:szCs w:val="24"/>
            <w:lang w:eastAsia="ru-RU"/>
          </w:rPr>
          <w:t>закон</w:t>
        </w:r>
      </w:hyperlink>
      <w:r>
        <w:rPr>
          <w:rFonts w:cs="Arial" w:ascii="Arial" w:hAnsi="Arial"/>
          <w:sz w:val="24"/>
          <w:szCs w:val="24"/>
          <w:lang w:eastAsia="ru-RU"/>
        </w:rPr>
        <w:t xml:space="preserve">ом от 11.08.1995 № 135-ФЗ «О благотворительной деятельности и добровольчестве (волонтерстве)»,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cs="Arial" w:ascii="Arial" w:hAnsi="Arial"/>
          <w:bCs/>
          <w:sz w:val="24"/>
          <w:szCs w:val="24"/>
        </w:rPr>
        <w:t>руководствуясь Уставом Большеустинского сельсовета Шарангского муниципального района Нижегородской области</w:t>
      </w:r>
      <w:r>
        <w:rPr>
          <w:rFonts w:cs="Arial" w:ascii="Arial" w:hAnsi="Arial"/>
          <w:i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  <w:lang w:eastAsia="ru-RU"/>
        </w:rPr>
        <w:t xml:space="preserve">в целях создания условий для развития благотворительной деятельности и добровольчества (волонтерства) на территории </w:t>
      </w:r>
      <w:r>
        <w:rPr>
          <w:rFonts w:cs="Arial" w:ascii="Arial" w:hAnsi="Arial"/>
          <w:bCs/>
          <w:sz w:val="24"/>
          <w:szCs w:val="24"/>
        </w:rPr>
        <w:t>муниципального образования Большеустинского сельсовета Шарангского муниципального района Нижегородской области</w:t>
      </w:r>
      <w:r>
        <w:rPr>
          <w:rFonts w:cs="Arial" w:ascii="Arial" w:hAnsi="Arial"/>
          <w:sz w:val="24"/>
          <w:szCs w:val="24"/>
          <w:lang w:eastAsia="ru-RU"/>
        </w:rPr>
        <w:t xml:space="preserve">, </w:t>
      </w: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ru-RU"/>
        </w:rPr>
        <w:t xml:space="preserve">сельский Совет  </w:t>
      </w:r>
      <w:r>
        <w:rPr>
          <w:rFonts w:cs="Arial" w:ascii="Arial" w:hAnsi="Arial"/>
          <w:b/>
          <w:spacing w:val="60"/>
          <w:sz w:val="24"/>
          <w:szCs w:val="24"/>
          <w:lang w:eastAsia="ru-RU"/>
        </w:rPr>
        <w:t>решил:</w:t>
      </w:r>
    </w:p>
    <w:p>
      <w:pPr>
        <w:pStyle w:val="Standardcxspmiddle"/>
        <w:widowControl w:val="false"/>
        <w:tabs>
          <w:tab w:val="clear" w:pos="708"/>
          <w:tab w:val="left" w:pos="540" w:leader="none"/>
        </w:tabs>
        <w:spacing w:before="0" w:after="0"/>
        <w:jc w:val="both"/>
        <w:rPr/>
      </w:pPr>
      <w:r>
        <w:rPr>
          <w:rFonts w:cs="Arial" w:ascii="Arial" w:hAnsi="Arial"/>
        </w:rPr>
        <w:tab/>
        <w:t xml:space="preserve">1. Утвердить Положение об оказании поддержки благотворительной деятельности и добровольчеству (волонтерству) на территории муниципального образования Большеустинского сельсовета Шарангского муниципального района Нижегородской области согласно Приложению. </w:t>
      </w:r>
    </w:p>
    <w:p>
      <w:pPr>
        <w:pStyle w:val="Standardcxspmiddle"/>
        <w:widowControl w:val="false"/>
        <w:tabs>
          <w:tab w:val="clear" w:pos="708"/>
          <w:tab w:val="left" w:pos="540" w:leader="none"/>
        </w:tabs>
        <w:spacing w:before="0" w:after="0"/>
        <w:jc w:val="both"/>
        <w:rPr/>
      </w:pPr>
      <w:r>
        <w:rPr>
          <w:rFonts w:cs="Arial" w:ascii="Arial" w:hAnsi="Arial"/>
        </w:rPr>
        <w:tab/>
        <w:t>2. Настоящее решение обнародовать в порядке, установленном Уставом Большеустинского сельсовета и разместить в информационно-телекоммуникационной сети Интернет на официальном сайте администрации Шарангского муниципального района.</w:t>
      </w:r>
    </w:p>
    <w:p>
      <w:pPr>
        <w:pStyle w:val="Standardcxspmiddle"/>
        <w:widowControl w:val="false"/>
        <w:tabs>
          <w:tab w:val="clear" w:pos="708"/>
          <w:tab w:val="left" w:pos="540" w:leader="none"/>
        </w:tabs>
        <w:spacing w:before="0" w:after="0"/>
        <w:jc w:val="both"/>
        <w:rPr/>
      </w:pPr>
      <w:r>
        <w:rPr>
          <w:rFonts w:cs="Arial" w:ascii="Arial" w:hAnsi="Arial"/>
        </w:rPr>
        <w:tab/>
        <w:t>3. Настоящее решение вступает в силу после его официального обнародования.</w:t>
      </w:r>
    </w:p>
    <w:p>
      <w:pPr>
        <w:pStyle w:val="Standardcxspmiddle"/>
        <w:widowControl w:val="false"/>
        <w:tabs>
          <w:tab w:val="clear" w:pos="708"/>
          <w:tab w:val="left" w:pos="540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4. Контроль за исполнением данного решения оставляю за собой.</w:t>
      </w:r>
    </w:p>
    <w:p>
      <w:pPr>
        <w:pStyle w:val="NoSpacing"/>
        <w:tabs>
          <w:tab w:val="clear" w:pos="708"/>
          <w:tab w:val="left" w:pos="180" w:leader="none"/>
        </w:tabs>
        <w:spacing w:lineRule="atLeast" w:line="2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Spacing"/>
        <w:tabs>
          <w:tab w:val="clear" w:pos="708"/>
          <w:tab w:val="left" w:pos="180" w:leader="none"/>
        </w:tabs>
        <w:spacing w:lineRule="atLeast" w:line="2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Spacing"/>
        <w:tabs>
          <w:tab w:val="clear" w:pos="708"/>
          <w:tab w:val="left" w:pos="180" w:leader="none"/>
          <w:tab w:val="left" w:pos="7515" w:leader="none"/>
        </w:tabs>
        <w:spacing w:lineRule="atLeast" w:line="2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  <w:t>Глава местного самоуправления                                                  Протасова Р.М.</w:t>
      </w:r>
    </w:p>
    <w:p>
      <w:pPr>
        <w:pStyle w:val="Normal"/>
        <w:tabs>
          <w:tab w:val="clear" w:pos="708"/>
          <w:tab w:val="left" w:pos="180" w:leader="none"/>
        </w:tabs>
        <w:autoSpaceDE w:val="false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cs="Arial"/>
          <w:bCs/>
          <w:sz w:val="24"/>
          <w:szCs w:val="24"/>
          <w:lang w:eastAsia="ru-RU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6"/>
      </w:tblGrid>
      <w:tr>
        <w:trPr/>
        <w:tc>
          <w:tcPr>
            <w:tcW w:w="478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0" w:leader="none"/>
              </w:tabs>
              <w:suppressAutoHyphens w:val="false"/>
              <w:snapToGrid w:val="fals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aps/>
                <w:sz w:val="28"/>
                <w:szCs w:val="28"/>
              </w:rPr>
            </w:r>
          </w:p>
        </w:tc>
        <w:tc>
          <w:tcPr>
            <w:tcW w:w="4786" w:type="dxa"/>
            <w:tcBorders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cs="Times New Roman" w:ascii="Times New Roman" w:hAnsi="Times New Roman"/>
                <w:caps/>
              </w:rPr>
              <w:t>УтвержденО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jc w:val="right"/>
              <w:rPr/>
            </w:pPr>
            <w:r>
              <w:rPr>
                <w:rFonts w:cs="Times New Roman" w:ascii="Times New Roman" w:hAnsi="Times New Roman"/>
              </w:rPr>
              <w:t xml:space="preserve">решением сельского Совета Большеустинского сельсовета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Шарангского муниципального района Нижегородской области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от 28.12.2020  № 17</w:t>
            </w:r>
          </w:p>
        </w:tc>
      </w:tr>
    </w:tbl>
    <w:p>
      <w:pPr>
        <w:pStyle w:val="Normal"/>
        <w:tabs>
          <w:tab w:val="clear" w:pos="708"/>
          <w:tab w:val="left" w:pos="180" w:leader="none"/>
        </w:tabs>
        <w:autoSpaceDE w:val="false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autoSpaceDE w:val="false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autoSpaceDE w:val="false"/>
        <w:jc w:val="both"/>
        <w:rPr>
          <w:rFonts w:ascii="Times New Roman" w:hAnsi="Times New Roman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                               </w:t>
      </w:r>
    </w:p>
    <w:p>
      <w:pPr>
        <w:pStyle w:val="Normal"/>
        <w:tabs>
          <w:tab w:val="clear" w:pos="708"/>
          <w:tab w:val="left" w:pos="180" w:leader="none"/>
        </w:tabs>
        <w:autoSpaceDE w:val="false"/>
        <w:jc w:val="both"/>
        <w:rPr>
          <w:rFonts w:ascii="Times New Roman" w:hAnsi="Times New Roman" w:cs="Times New Roman"/>
          <w:i/>
          <w:i/>
          <w:kern w:val="2"/>
          <w:sz w:val="28"/>
          <w:szCs w:val="28"/>
        </w:rPr>
      </w:pPr>
      <w:r>
        <w:rPr>
          <w:rFonts w:cs="Times New Roman" w:ascii="Times New Roman" w:hAnsi="Times New Roman"/>
          <w:i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jc w:val="center"/>
        <w:rPr>
          <w:rFonts w:ascii="Times New Roman" w:hAnsi="Times New Roman" w:cs="Times New Roman"/>
          <w:i/>
          <w:i/>
          <w:kern w:val="2"/>
          <w:sz w:val="28"/>
          <w:szCs w:val="28"/>
        </w:rPr>
      </w:pPr>
      <w:r>
        <w:rPr>
          <w:rFonts w:cs="Times New Roman" w:ascii="Times New Roman" w:hAnsi="Times New Roman"/>
          <w:i/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ПОЛОЖЕНИЕ</w:t>
      </w:r>
    </w:p>
    <w:p>
      <w:pPr>
        <w:pStyle w:val="Normal"/>
        <w:tabs>
          <w:tab w:val="clear" w:pos="708"/>
          <w:tab w:val="left" w:pos="180" w:leader="none"/>
        </w:tabs>
        <w:jc w:val="center"/>
        <w:rPr/>
      </w:pPr>
      <w:r>
        <w:rPr>
          <w:rFonts w:cs="Arial"/>
          <w:b/>
          <w:sz w:val="28"/>
          <w:szCs w:val="28"/>
        </w:rPr>
        <w:t>ОБ ОКАЗАНИИ ПОДДЕРЖКИ БЛАГОТВОРИТЕЛЬНОЙ ДЕЯТЕЛЬНОСТИ И ДОБРОВОЛЬЧЕСТВУ (ВОЛОНТЕРСТВУ) НА ТЕРРИТОРИИ МУНИЦИПАЛЬНОГО ОБРАЗОВАНИЯ БОЛЬШЕУСТИНСКОГО СЕЛЬСОВЕТА ШАРАНГСКОГО МУНИЦИПАЛЬНОГО РАЙОНА НИЖЕГОРОДСКОЙ ОБЛАСТИ</w:t>
      </w:r>
    </w:p>
    <w:p>
      <w:pPr>
        <w:pStyle w:val="Normal"/>
        <w:tabs>
          <w:tab w:val="clear" w:pos="708"/>
          <w:tab w:val="left" w:pos="180" w:leader="none"/>
        </w:tabs>
        <w:jc w:val="center"/>
        <w:rPr>
          <w:rFonts w:eastAsia="Arial" w:cs="Arial"/>
          <w:b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18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I. Общие положения</w:t>
      </w:r>
    </w:p>
    <w:p>
      <w:pPr>
        <w:pStyle w:val="Normal"/>
        <w:tabs>
          <w:tab w:val="clear" w:pos="708"/>
          <w:tab w:val="left" w:pos="180" w:leader="none"/>
        </w:tabs>
        <w:autoSpaceDE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autoSpaceDE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Arial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>
        <w:rPr>
          <w:rFonts w:cs="Arial"/>
          <w:bCs/>
        </w:rPr>
        <w:t xml:space="preserve">муниципального образования Большеустинского сельсовета Шарангского муниципального района Нижегородской области </w:t>
      </w:r>
      <w:r>
        <w:rPr>
          <w:rFonts w:cs="Arial"/>
        </w:rPr>
        <w:t xml:space="preserve">мер муниципальной поддержки благотворительной деятельности и добровольчеству (волонтерству) на территории </w:t>
      </w:r>
      <w:r>
        <w:rPr>
          <w:rFonts w:cs="Arial"/>
          <w:bCs/>
        </w:rPr>
        <w:t>муниципального образования Большеустинского сельсовета Шарангского муниципального района Нижегородской области.</w:t>
      </w:r>
      <w:r>
        <w:rPr>
          <w:rFonts w:cs="Arial"/>
        </w:rPr>
        <w:t xml:space="preserve"> </w:t>
      </w:r>
    </w:p>
    <w:p>
      <w:pPr>
        <w:pStyle w:val="Normal"/>
        <w:tabs>
          <w:tab w:val="clear" w:pos="708"/>
          <w:tab w:val="left" w:pos="540" w:leader="none"/>
        </w:tabs>
        <w:autoSpaceDE w:val="false"/>
        <w:jc w:val="both"/>
        <w:rPr>
          <w:rFonts w:cs="Arial"/>
        </w:rPr>
      </w:pPr>
      <w:r>
        <w:rPr>
          <w:rFonts w:cs="Arial"/>
        </w:rPr>
        <w:tab/>
      </w:r>
      <w:r>
        <w:rPr>
          <w:rFonts w:eastAsia="Times New Roman" w:cs="Arial"/>
          <w:kern w:val="0"/>
          <w:lang w:eastAsia="ru-RU" w:bidi="ar-SA"/>
        </w:rPr>
        <w:t xml:space="preserve">2. Муниципальная поддержка благотворительной деятельности и </w:t>
      </w:r>
      <w:r>
        <w:rPr>
          <w:rFonts w:cs="Arial"/>
        </w:rPr>
        <w:t>добровольчества (волонтерства) на территории</w:t>
      </w:r>
      <w:r>
        <w:rPr>
          <w:rFonts w:cs="Arial"/>
          <w:bCs/>
        </w:rPr>
        <w:t xml:space="preserve"> муниципального образования Большеустинского сельсовета Шарангского муниципального района Нижегородской области</w:t>
      </w:r>
      <w:r>
        <w:rPr>
          <w:rFonts w:cs="Arial"/>
        </w:rPr>
        <w:t xml:space="preserve"> (далее – муниципальная поддержка)</w:t>
      </w:r>
      <w:r>
        <w:rPr>
          <w:rFonts w:eastAsia="Times New Roman" w:cs="Arial"/>
          <w:i/>
          <w:kern w:val="0"/>
          <w:lang w:eastAsia="ru-RU" w:bidi="ar-SA"/>
        </w:rPr>
        <w:t xml:space="preserve"> </w:t>
      </w:r>
      <w:r>
        <w:rPr>
          <w:rFonts w:eastAsia="Times New Roman" w:cs="Arial"/>
          <w:kern w:val="0"/>
          <w:lang w:eastAsia="ru-RU" w:bidi="ar-SA"/>
        </w:rPr>
        <w:t>осуществляется на основе следующих принципов: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autoSpaceDE w:val="false"/>
        <w:jc w:val="both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  <w:t>1) соблюдения и равенства прав на осуществление благотворительной и добровольческой (волонтерской) деятельности, свободу выбора целей и форм ее осуществления;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80" w:leader="none"/>
        </w:tabs>
        <w:autoSpaceDE w:val="false"/>
        <w:jc w:val="both"/>
        <w:outlineLvl w:val="0"/>
        <w:rPr>
          <w:rFonts w:cs="Arial"/>
        </w:rPr>
      </w:pPr>
      <w:r>
        <w:rPr>
          <w:rFonts w:eastAsia="Times New Roman" w:cs="Arial"/>
          <w:kern w:val="0"/>
          <w:lang w:eastAsia="ru-RU" w:bidi="ar-SA"/>
        </w:rPr>
        <w:t xml:space="preserve">2) признания социальной значимости благотворительной деятельности и </w:t>
      </w:r>
      <w:r>
        <w:rPr>
          <w:rFonts w:cs="Arial"/>
        </w:rPr>
        <w:t>добровольчества (волонтерства)</w:t>
      </w:r>
      <w:r>
        <w:rPr>
          <w:rFonts w:eastAsia="Times New Roman" w:cs="Arial"/>
          <w:kern w:val="0"/>
          <w:lang w:eastAsia="ru-RU" w:bidi="ar-SA"/>
        </w:rPr>
        <w:t>;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autoSpaceDE w:val="false"/>
        <w:jc w:val="both"/>
        <w:rPr/>
      </w:pPr>
      <w:r>
        <w:rPr>
          <w:rFonts w:eastAsia="Times New Roman" w:cs="Arial"/>
          <w:kern w:val="0"/>
          <w:lang w:eastAsia="ru-RU" w:bidi="ar-SA"/>
        </w:rPr>
        <w:t xml:space="preserve">3) взаимодействия органов местного самоуправления </w:t>
      </w:r>
      <w:r>
        <w:rPr>
          <w:rFonts w:cs="Arial"/>
          <w:bCs/>
        </w:rPr>
        <w:t>муниципального образования Большеустинского сельсовета Шарангского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 xml:space="preserve"> и участников благотворительной и добровольческой (волонтерской) деятельности;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autoSpaceDE w:val="false"/>
        <w:jc w:val="both"/>
        <w:rPr/>
      </w:pPr>
      <w:r>
        <w:rPr>
          <w:rFonts w:eastAsia="Times New Roman" w:cs="Arial"/>
          <w:kern w:val="0"/>
          <w:lang w:eastAsia="ru-RU" w:bidi="ar-SA"/>
        </w:rPr>
        <w:t>4) учета мнения участников благотворительной и добровольческой (волонтерской) деятельности  при осуществлении органами местного самоуправления</w:t>
      </w:r>
      <w:r>
        <w:rPr>
          <w:rFonts w:cs="Arial"/>
          <w:bCs/>
        </w:rPr>
        <w:t xml:space="preserve"> муниципального образования Большеустинского сельсовета Шарангского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 xml:space="preserve"> полномочий в сфере муниципальной  поддержки;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autoSpaceDE w:val="false"/>
        <w:jc w:val="both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  <w:t>5) гласности и открытости информации о муниципальной поддержке;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autoSpaceDE w:val="false"/>
        <w:jc w:val="both"/>
        <w:rPr/>
      </w:pPr>
      <w:r>
        <w:rPr>
          <w:rFonts w:eastAsia="Times New Roman" w:cs="Arial"/>
          <w:kern w:val="0"/>
          <w:lang w:eastAsia="ru-RU" w:bidi="ar-SA"/>
        </w:rPr>
        <w:t>6) недопустимости замены исполнения органами местного самоуправления</w:t>
      </w:r>
      <w:r>
        <w:rPr>
          <w:rFonts w:cs="Arial"/>
          <w:bCs/>
        </w:rPr>
        <w:t xml:space="preserve"> муниципального образования Большеустинского сельсовета Шарангского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 xml:space="preserve"> своих обязательных функций деятельностью благотворителей и добровольцев;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autoSpaceDE w:val="false"/>
        <w:jc w:val="both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  <w:t>7) широкого распространения информации о благотворительной деятельности и добровольчестве (волонтерстве);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autoSpaceDE w:val="false"/>
        <w:jc w:val="both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  <w:t>8) адресной направленности благотворительной деятельности и добровольчества (волонтерства), включая социальную поддержку малообеспеченных категорий граждан.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autoSpaceDE w:val="false"/>
        <w:jc w:val="both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80" w:leader="none"/>
        </w:tabs>
        <w:autoSpaceDE w:val="false"/>
        <w:jc w:val="center"/>
        <w:outlineLvl w:val="0"/>
        <w:rPr/>
      </w:pPr>
      <w:r>
        <w:rPr>
          <w:rFonts w:cs="Arial"/>
        </w:rPr>
        <w:t xml:space="preserve">Глава </w:t>
      </w:r>
      <w:r>
        <w:rPr>
          <w:rFonts w:cs="Arial"/>
          <w:lang w:val="en-US"/>
        </w:rPr>
        <w:t>II</w:t>
      </w:r>
      <w:r>
        <w:rPr>
          <w:rFonts w:cs="Arial"/>
        </w:rPr>
        <w:t xml:space="preserve">. Направления и формы муниципальной поддержки.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80" w:leader="none"/>
        </w:tabs>
        <w:autoSpaceDE w:val="false"/>
        <w:jc w:val="center"/>
        <w:outlineLvl w:val="0"/>
        <w:rPr>
          <w:rFonts w:cs="Arial"/>
        </w:rPr>
      </w:pPr>
      <w:r>
        <w:rPr>
          <w:rFonts w:cs="Arial"/>
        </w:rPr>
        <w:t xml:space="preserve">Меры поощрения </w:t>
      </w:r>
      <w:r>
        <w:rPr>
          <w:rFonts w:eastAsia="Times New Roman" w:cs="Arial"/>
          <w:kern w:val="0"/>
          <w:lang w:eastAsia="ru-RU" w:bidi="ar-SA"/>
        </w:rPr>
        <w:t>в сфере благотворительной деятельности и добровольчества (волонтерства)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autoSpaceDE w:val="false"/>
        <w:jc w:val="both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540" w:leader="none"/>
        </w:tabs>
        <w:ind w:hanging="0"/>
        <w:jc w:val="both"/>
        <w:outlineLvl w:val="0"/>
        <w:rPr/>
      </w:pPr>
      <w:r>
        <w:rPr>
          <w:sz w:val="24"/>
          <w:szCs w:val="24"/>
        </w:rPr>
        <w:tab/>
        <w:t>3. Органы местного самоуправления</w:t>
      </w:r>
      <w:r>
        <w:rPr>
          <w:bCs/>
          <w:sz w:val="24"/>
          <w:szCs w:val="24"/>
        </w:rPr>
        <w:t xml:space="preserve"> муниципального образования Большеустинского сельсовета Шарангского муниципального района Нижегородской области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осуществляют муниципальную поддержку по следующим направлениям:</w:t>
      </w:r>
    </w:p>
    <w:p>
      <w:pPr>
        <w:pStyle w:val="ConsPlusNormal"/>
        <w:tabs>
          <w:tab w:val="clear" w:pos="708"/>
          <w:tab w:val="left" w:pos="180" w:leader="none"/>
        </w:tabs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1) развитие и популяризация благотворительной деятельности и добровольчества (волонтерства), повышение доверия граждан к благотворительной деятельности и добровольчеству (волонтерству);</w:t>
      </w:r>
    </w:p>
    <w:p>
      <w:pPr>
        <w:pStyle w:val="ConsPlusNormal"/>
        <w:tabs>
          <w:tab w:val="clear" w:pos="708"/>
          <w:tab w:val="left" w:pos="180" w:leader="none"/>
        </w:tabs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2) создание условий адресности благотворительной деятельности и добровольчества (волонтерства);</w:t>
      </w:r>
    </w:p>
    <w:p>
      <w:pPr>
        <w:pStyle w:val="ConsPlusNormal"/>
        <w:tabs>
          <w:tab w:val="clear" w:pos="708"/>
          <w:tab w:val="left" w:pos="180" w:leader="none"/>
        </w:tabs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3) содействие развитию форм благотворительной деятельности и добровольчества (волонтерства);</w:t>
      </w:r>
    </w:p>
    <w:p>
      <w:pPr>
        <w:pStyle w:val="ConsPlusNormal"/>
        <w:tabs>
          <w:tab w:val="clear" w:pos="708"/>
          <w:tab w:val="left" w:pos="180" w:leader="none"/>
        </w:tabs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4) формирование инфраструктуры муниципальной поддержки благотворительной деятельности и добровольчества (волонтерства);</w:t>
      </w:r>
    </w:p>
    <w:p>
      <w:pPr>
        <w:pStyle w:val="ConsPlusNormal"/>
        <w:tabs>
          <w:tab w:val="clear" w:pos="708"/>
          <w:tab w:val="left" w:pos="180" w:leader="none"/>
        </w:tabs>
        <w:ind w:hanging="0"/>
        <w:jc w:val="both"/>
        <w:rPr/>
      </w:pPr>
      <w:r>
        <w:rPr>
          <w:sz w:val="24"/>
          <w:szCs w:val="24"/>
        </w:rPr>
        <w:t xml:space="preserve">5) развитие сотрудничества органов местного самоуправления </w:t>
      </w:r>
      <w:r>
        <w:rPr>
          <w:bCs/>
          <w:sz w:val="24"/>
          <w:szCs w:val="24"/>
        </w:rPr>
        <w:t>муниципального образования Большеустинского сельсовета Шарангского муниципального района Нижегородской области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лиц, осуществляющих благотворительную и добровольческую (волонтерскую) деятельность, при формировании и реализации муниципальной политики </w:t>
      </w:r>
      <w:r>
        <w:rPr>
          <w:bCs/>
          <w:sz w:val="24"/>
          <w:szCs w:val="24"/>
        </w:rPr>
        <w:t>муниципального образования Большеустинского сельсовета Шарангского муниципального района Нижегородской области</w:t>
      </w:r>
      <w:r>
        <w:rPr>
          <w:sz w:val="24"/>
          <w:szCs w:val="24"/>
        </w:rPr>
        <w:t xml:space="preserve"> решения социальных проблем и развития институтов гражданского общества.</w:t>
      </w:r>
    </w:p>
    <w:p>
      <w:pPr>
        <w:pStyle w:val="ConsPlusNormal"/>
        <w:tabs>
          <w:tab w:val="clear" w:pos="708"/>
          <w:tab w:val="left" w:pos="540" w:leader="none"/>
        </w:tabs>
        <w:ind w:hanging="0"/>
        <w:jc w:val="both"/>
        <w:rPr/>
      </w:pPr>
      <w:r>
        <w:rPr>
          <w:sz w:val="24"/>
          <w:szCs w:val="24"/>
        </w:rPr>
        <w:tab/>
        <w:t>4. Обеспечение реализации основных направлений муниципальной поддержки осуществляется органами местного самоуправления</w:t>
      </w:r>
      <w:r>
        <w:rPr>
          <w:bCs/>
          <w:sz w:val="24"/>
          <w:szCs w:val="24"/>
        </w:rPr>
        <w:t xml:space="preserve"> муниципального образования Большеустинского сельсовета Шарангского муниципального района Нижегородской области</w:t>
      </w:r>
      <w:r>
        <w:rPr>
          <w:sz w:val="24"/>
          <w:szCs w:val="24"/>
        </w:rPr>
        <w:t xml:space="preserve"> в соответствии с их компетенцией, установленной уставом и муниципальными правовыми актами.</w:t>
      </w:r>
    </w:p>
    <w:p>
      <w:pPr>
        <w:pStyle w:val="ConsPlusNormal"/>
        <w:tabs>
          <w:tab w:val="clear" w:pos="708"/>
          <w:tab w:val="left" w:pos="540" w:leader="none"/>
        </w:tabs>
        <w:ind w:hanging="0"/>
        <w:jc w:val="both"/>
        <w:rPr/>
      </w:pPr>
      <w:r>
        <w:rPr>
          <w:sz w:val="24"/>
          <w:szCs w:val="24"/>
        </w:rPr>
        <w:tab/>
        <w:t>5. Органы местного самоуправления</w:t>
      </w:r>
      <w:r>
        <w:rPr>
          <w:bCs/>
          <w:sz w:val="24"/>
          <w:szCs w:val="24"/>
        </w:rPr>
        <w:t xml:space="preserve"> муниципального образования Большеустинского сельсовета Шарангского муниципального района Нижегородской области</w:t>
      </w:r>
      <w:r>
        <w:rPr>
          <w:sz w:val="24"/>
          <w:szCs w:val="24"/>
        </w:rPr>
        <w:t xml:space="preserve"> оказывают муниципальную поддержку в следующих формах:</w:t>
      </w:r>
    </w:p>
    <w:p>
      <w:pPr>
        <w:pStyle w:val="ConsPlusNormal"/>
        <w:tabs>
          <w:tab w:val="clear" w:pos="708"/>
          <w:tab w:val="left" w:pos="180" w:leader="none"/>
        </w:tabs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>
      <w:pPr>
        <w:pStyle w:val="ConsPlusNormal"/>
        <w:tabs>
          <w:tab w:val="clear" w:pos="708"/>
          <w:tab w:val="left" w:pos="180" w:leader="none"/>
        </w:tabs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2) помощь в организации и проведении мероприятий, направленных на поддержку и развитие благотворительной деятельности и добровольчества (волонтерства);</w:t>
      </w:r>
    </w:p>
    <w:p>
      <w:pPr>
        <w:pStyle w:val="ConsPlusNormal"/>
        <w:tabs>
          <w:tab w:val="clear" w:pos="708"/>
          <w:tab w:val="left" w:pos="180" w:leader="none"/>
        </w:tabs>
        <w:ind w:hanging="0"/>
        <w:jc w:val="both"/>
        <w:rPr/>
      </w:pPr>
      <w:r>
        <w:rPr>
          <w:sz w:val="24"/>
          <w:szCs w:val="24"/>
        </w:rPr>
        <w:t xml:space="preserve">3) предоставление лицам, осуществляющим благотворительную и добровольческую (волонтерскую) деятельность на территории </w:t>
      </w:r>
      <w:r>
        <w:rPr>
          <w:bCs/>
          <w:sz w:val="24"/>
          <w:szCs w:val="24"/>
        </w:rPr>
        <w:t>муниципального образования Большеустинского сельсовета Шарангского муниципального района Нижегородской области</w:t>
      </w:r>
      <w:r>
        <w:rPr>
          <w:sz w:val="24"/>
          <w:szCs w:val="24"/>
        </w:rPr>
        <w:t xml:space="preserve">, в безвозмездное пользование и (или) в аренду на льготных условиях имущества, находящегося в муниципальной собственности </w:t>
      </w:r>
      <w:r>
        <w:rPr>
          <w:bCs/>
          <w:sz w:val="24"/>
          <w:szCs w:val="24"/>
        </w:rPr>
        <w:t>муниципального образования Большеустинского сельсовета Шарангского муниципального района Нижегородской области</w:t>
      </w:r>
      <w:r>
        <w:rPr>
          <w:sz w:val="24"/>
          <w:szCs w:val="24"/>
        </w:rPr>
        <w:t>, в соответствии с законодательством Российской Федерации;</w:t>
      </w:r>
    </w:p>
    <w:p>
      <w:pPr>
        <w:pStyle w:val="ConsPlusNormal"/>
        <w:tabs>
          <w:tab w:val="clear" w:pos="708"/>
          <w:tab w:val="left" w:pos="180" w:leader="none"/>
        </w:tabs>
        <w:ind w:hanging="0"/>
        <w:jc w:val="both"/>
        <w:rPr/>
      </w:pPr>
      <w:r>
        <w:rPr>
          <w:sz w:val="24"/>
          <w:szCs w:val="24"/>
        </w:rPr>
        <w:t xml:space="preserve">4) содействие в распространении информации о благотворительной деятельности и добровольчестве (волонтерстве), формировании позитивного общественного мнения о благотворительной деятельности и добровольчестве (волонтерстве), в том числе посредством размещения соответствующей информации на официальном сайте </w:t>
      </w:r>
      <w:r>
        <w:rPr>
          <w:bCs/>
          <w:sz w:val="24"/>
          <w:szCs w:val="24"/>
        </w:rPr>
        <w:t>муниципального образования Большеустинского сельсовета Шарангского муниципального района Нижегородской области</w:t>
      </w:r>
      <w:r>
        <w:rPr>
          <w:sz w:val="24"/>
          <w:szCs w:val="24"/>
        </w:rPr>
        <w:t xml:space="preserve"> в информационно-телекоммуникационной сети «Интернет»;</w:t>
      </w:r>
    </w:p>
    <w:p>
      <w:pPr>
        <w:pStyle w:val="ConsPlusNormal"/>
        <w:tabs>
          <w:tab w:val="clear" w:pos="708"/>
          <w:tab w:val="left" w:pos="180" w:leader="none"/>
        </w:tabs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5) иные формы, не противоречащие законодательству Российской Федерации.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suppressAutoHyphens w:val="false"/>
        <w:autoSpaceDE w:val="false"/>
        <w:jc w:val="both"/>
        <w:outlineLvl w:val="0"/>
        <w:rPr/>
      </w:pPr>
      <w:r>
        <w:rPr>
          <w:rFonts w:eastAsia="Times New Roman" w:cs="Arial"/>
          <w:kern w:val="0"/>
          <w:lang w:eastAsia="ru-RU" w:bidi="ar-SA"/>
        </w:rPr>
        <w:tab/>
        <w:t xml:space="preserve">6. В целях поощрения </w:t>
      </w:r>
      <w:r>
        <w:rPr>
          <w:rFonts w:cs="Arial"/>
        </w:rPr>
        <w:t xml:space="preserve"> </w:t>
      </w:r>
      <w:r>
        <w:rPr>
          <w:rFonts w:eastAsia="Times New Roman" w:cs="Arial"/>
          <w:kern w:val="0"/>
          <w:lang w:eastAsia="ru-RU" w:bidi="ar-SA"/>
        </w:rPr>
        <w:t xml:space="preserve"> лиц, осуществляющих благотворительную и добровольческую </w:t>
      </w:r>
      <w:r>
        <w:rPr>
          <w:rFonts w:cs="Arial"/>
        </w:rPr>
        <w:t>(волонтерскую) деятельность</w:t>
      </w:r>
      <w:r>
        <w:rPr>
          <w:rFonts w:eastAsia="Times New Roman" w:cs="Arial"/>
          <w:kern w:val="0"/>
          <w:lang w:eastAsia="ru-RU" w:bidi="ar-SA"/>
        </w:rPr>
        <w:t xml:space="preserve"> органы местного самоуправления </w:t>
      </w:r>
      <w:r>
        <w:rPr>
          <w:rFonts w:cs="Arial"/>
          <w:bCs/>
        </w:rPr>
        <w:t>муниципального образования Большеустинского сельсовета Шарангского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 xml:space="preserve"> применяют следующие меры поощрения: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autoSpaceDE w:val="false"/>
        <w:jc w:val="both"/>
        <w:rPr/>
      </w:pPr>
      <w:r>
        <w:rPr>
          <w:rFonts w:eastAsia="Times New Roman" w:cs="Arial"/>
          <w:kern w:val="0"/>
          <w:lang w:eastAsia="ru-RU" w:bidi="ar-SA"/>
        </w:rPr>
        <w:t>1) присвоение почетных званий</w:t>
      </w:r>
      <w:r>
        <w:rPr>
          <w:rFonts w:cs="Arial"/>
          <w:bCs/>
        </w:rPr>
        <w:t xml:space="preserve"> муниципального образования Большеустинского сельсовета Шарангского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>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80" w:leader="none"/>
        </w:tabs>
        <w:suppressAutoHyphens w:val="false"/>
        <w:autoSpaceDE w:val="false"/>
        <w:jc w:val="both"/>
        <w:outlineLvl w:val="0"/>
        <w:rPr/>
      </w:pPr>
      <w:r>
        <w:rPr>
          <w:rFonts w:eastAsia="Times New Roman" w:cs="Arial"/>
          <w:kern w:val="0"/>
          <w:lang w:eastAsia="ru-RU" w:bidi="ar-SA"/>
        </w:rPr>
        <w:t xml:space="preserve">2) награждение Почетной грамотой </w:t>
      </w:r>
      <w:r>
        <w:rPr>
          <w:rFonts w:cs="Arial"/>
          <w:bCs/>
        </w:rPr>
        <w:t>муниципального образования Большеустинского сельсовета Шарангского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 xml:space="preserve">, Почетной грамотой Главы </w:t>
      </w:r>
      <w:r>
        <w:rPr>
          <w:rFonts w:cs="Arial"/>
          <w:bCs/>
        </w:rPr>
        <w:t>муниципального образования Большеустинского сельсовета Шарангского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 xml:space="preserve">, Почетной грамотой сельского Совета </w:t>
      </w:r>
      <w:r>
        <w:rPr>
          <w:rFonts w:cs="Arial"/>
          <w:bCs/>
        </w:rPr>
        <w:t>Большеустинского сельсовета Шарангского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>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80" w:leader="none"/>
        </w:tabs>
        <w:suppressAutoHyphens w:val="false"/>
        <w:autoSpaceDE w:val="false"/>
        <w:jc w:val="both"/>
        <w:outlineLvl w:val="0"/>
        <w:rPr/>
      </w:pPr>
      <w:r>
        <w:rPr>
          <w:rFonts w:eastAsia="Times New Roman" w:cs="Arial"/>
          <w:kern w:val="0"/>
          <w:lang w:eastAsia="ru-RU" w:bidi="ar-SA"/>
        </w:rPr>
        <w:t xml:space="preserve">3) награждение благодарностью Главы </w:t>
      </w:r>
      <w:r>
        <w:rPr>
          <w:rFonts w:cs="Arial"/>
          <w:bCs/>
        </w:rPr>
        <w:t>муниципального образования Большеустинского сельсовета Шарангского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 xml:space="preserve">, благодарностью сельского Совета </w:t>
      </w:r>
      <w:r>
        <w:rPr>
          <w:rFonts w:cs="Arial"/>
          <w:bCs/>
        </w:rPr>
        <w:t>Большеустинского сельсовета Шарангского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>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80" w:leader="none"/>
        </w:tabs>
        <w:suppressAutoHyphens w:val="false"/>
        <w:autoSpaceDE w:val="false"/>
        <w:jc w:val="both"/>
        <w:outlineLvl w:val="0"/>
        <w:rPr/>
      </w:pPr>
      <w:r>
        <w:rPr>
          <w:rFonts w:eastAsia="Times New Roman" w:cs="Arial"/>
          <w:kern w:val="0"/>
          <w:lang w:eastAsia="ru-RU" w:bidi="ar-SA"/>
        </w:rPr>
        <w:t>4) награждение благодарственным письмом Главы</w:t>
      </w:r>
      <w:r>
        <w:rPr>
          <w:rFonts w:cs="Arial"/>
          <w:bCs/>
        </w:rPr>
        <w:t xml:space="preserve"> муниципального образования Большеустинского сельсовета Шарангского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 xml:space="preserve">, благодарственным письмом сельского Совета </w:t>
      </w:r>
      <w:r>
        <w:rPr>
          <w:rFonts w:cs="Arial"/>
          <w:bCs/>
        </w:rPr>
        <w:t>Большеустинского сельсовета Шарангского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>;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autoSpaceDE w:val="false"/>
        <w:jc w:val="both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  <w:t>5) иные меры поощрения, предусмотренные законодательством Российской Федерации.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180" w:leader="none"/>
        </w:tabs>
        <w:ind w:hanging="0"/>
        <w:jc w:val="both"/>
        <w:outlineLvl w:val="0"/>
        <w:rPr>
          <w:rFonts w:eastAsia="Times New Roman" w:cs="Arial"/>
          <w:kern w:val="0"/>
          <w:sz w:val="24"/>
          <w:szCs w:val="24"/>
          <w:lang w:eastAsia="ru-RU" w:bidi="ar-SA"/>
        </w:rPr>
      </w:pPr>
      <w:r>
        <w:rPr>
          <w:rFonts w:eastAsia="Times New Roman" w:cs="Arial"/>
          <w:kern w:val="0"/>
          <w:sz w:val="24"/>
          <w:szCs w:val="24"/>
          <w:lang w:eastAsia="ru-RU" w:bidi="ar-S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80" w:leader="none"/>
        </w:tabs>
        <w:suppressAutoHyphens w:val="false"/>
        <w:autoSpaceDE w:val="false"/>
        <w:jc w:val="center"/>
        <w:outlineLvl w:val="0"/>
        <w:rPr/>
      </w:pPr>
      <w:r>
        <w:rPr>
          <w:rFonts w:cs="Arial"/>
          <w:b/>
        </w:rPr>
        <w:t xml:space="preserve">Глава </w:t>
      </w:r>
      <w:r>
        <w:rPr>
          <w:rFonts w:cs="Arial"/>
          <w:b/>
          <w:lang w:val="en-US"/>
        </w:rPr>
        <w:t>III</w:t>
      </w:r>
      <w:r>
        <w:rPr>
          <w:rFonts w:cs="Arial"/>
          <w:b/>
        </w:rPr>
        <w:t xml:space="preserve">. </w:t>
      </w:r>
      <w:r>
        <w:rPr>
          <w:rFonts w:eastAsia="Times New Roman" w:cs="Arial"/>
          <w:b/>
          <w:kern w:val="0"/>
          <w:lang w:eastAsia="ru-RU" w:bidi="ar-SA"/>
        </w:rPr>
        <w:t>Совет по поддержке благотворительной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80" w:leader="none"/>
        </w:tabs>
        <w:suppressAutoHyphens w:val="false"/>
        <w:autoSpaceDE w:val="false"/>
        <w:jc w:val="center"/>
        <w:outlineLvl w:val="0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b/>
          <w:kern w:val="0"/>
          <w:lang w:eastAsia="ru-RU" w:bidi="ar-SA"/>
        </w:rPr>
        <w:t>деятельности и добровольчества (волонтерства)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80" w:leader="none"/>
        </w:tabs>
        <w:autoSpaceDE w:val="false"/>
        <w:jc w:val="center"/>
        <w:outlineLvl w:val="0"/>
        <w:rPr>
          <w:rFonts w:eastAsia="Times New Roman" w:cs="Arial"/>
          <w:b/>
          <w:b/>
          <w:kern w:val="0"/>
          <w:lang w:eastAsia="ru-RU" w:bidi="ar-SA"/>
        </w:rPr>
      </w:pPr>
      <w:r>
        <w:rPr>
          <w:rFonts w:eastAsia="Times New Roman" w:cs="Arial"/>
          <w:b/>
          <w:kern w:val="0"/>
          <w:lang w:eastAsia="ru-RU" w:bidi="ar-S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suppressAutoHyphens w:val="false"/>
        <w:autoSpaceDE w:val="false"/>
        <w:jc w:val="both"/>
        <w:outlineLvl w:val="0"/>
        <w:rPr>
          <w:rFonts w:eastAsia="Times New Roman" w:cs="Arial"/>
          <w:b/>
          <w:b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  <w:tab/>
        <w:t>7. В целях поддержки и развития благотворительной деятельности и добровольчества (волонтерства) на территории</w:t>
      </w:r>
      <w:r>
        <w:rPr>
          <w:rFonts w:cs="Arial"/>
          <w:bCs/>
        </w:rPr>
        <w:t xml:space="preserve"> муниципального образования Большеустинского сельсовета Шарангского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>, осуществления взаимодействия между органами местного самоуправления</w:t>
      </w:r>
      <w:r>
        <w:rPr>
          <w:rFonts w:cs="Arial"/>
          <w:bCs/>
        </w:rPr>
        <w:t xml:space="preserve"> муниципального образования Большеустинского сельсовета Шарангского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 xml:space="preserve"> и участниками благотворительной и добровольческой (волонтерской) деятельности создается Совет по поддержке благотворительной деятельности и добровольчества (волонтерства) на территории</w:t>
      </w:r>
      <w:r>
        <w:rPr>
          <w:rFonts w:cs="Arial"/>
          <w:bCs/>
        </w:rPr>
        <w:t xml:space="preserve"> муниципального образования Большеустинского сельсовета Шарангского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>.</w:t>
      </w:r>
    </w:p>
    <w:p>
      <w:pPr>
        <w:pStyle w:val="Normal"/>
        <w:tabs>
          <w:tab w:val="clear" w:pos="708"/>
          <w:tab w:val="left" w:pos="540" w:leader="none"/>
        </w:tabs>
        <w:suppressAutoHyphens w:val="false"/>
        <w:autoSpaceDE w:val="false"/>
        <w:jc w:val="both"/>
        <w:rPr/>
      </w:pPr>
      <w:r>
        <w:rPr>
          <w:rFonts w:eastAsia="Times New Roman" w:cs="Arial"/>
          <w:kern w:val="0"/>
          <w:lang w:eastAsia="ru-RU" w:bidi="ar-SA"/>
        </w:rPr>
        <w:tab/>
        <w:t xml:space="preserve">8.  Состав Совета и положение о нем утверждаются правовыми актами администрации </w:t>
      </w:r>
      <w:r>
        <w:rPr>
          <w:rFonts w:cs="Arial"/>
          <w:bCs/>
        </w:rPr>
        <w:t>Большеустинского сельсовета Шарангского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 xml:space="preserve">. 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autoSpaceDE w:val="false"/>
        <w:jc w:val="both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</w:r>
    </w:p>
    <w:p>
      <w:pPr>
        <w:pStyle w:val="Normal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</w:r>
    </w:p>
    <w:sectPr>
      <w:headerReference w:type="default" r:id="rId4"/>
      <w:footerReference w:type="default" r:id="rId5"/>
      <w:type w:val="nextPage"/>
      <w:pgSz w:w="11906" w:h="16838"/>
      <w:pgMar w:left="1418" w:right="851" w:header="709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Arial" w:hAnsi="Arial" w:eastAsia="SimSun;宋体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uppressAutoHyphens w:val="false"/>
      <w:spacing w:lineRule="auto" w:line="216" w:before="40" w:after="0"/>
      <w:jc w:val="center"/>
      <w:outlineLvl w:val="0"/>
    </w:pPr>
    <w:rPr>
      <w:rFonts w:ascii="Times New Roman" w:hAnsi="Times New Roman" w:eastAsia="Times New Roman" w:cs="Times New Roman"/>
      <w:b/>
      <w:kern w:val="2"/>
      <w:sz w:val="32"/>
      <w:szCs w:val="20"/>
      <w:lang w:bidi="ar-SA"/>
    </w:rPr>
  </w:style>
  <w:style w:type="paragraph" w:styleId="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suppressAutoHyphens w:val="false"/>
      <w:jc w:val="center"/>
      <w:outlineLvl w:val="1"/>
    </w:pPr>
    <w:rPr>
      <w:rFonts w:eastAsia="Times New Roman" w:cs="Arial"/>
      <w:kern w:val="0"/>
      <w:szCs w:val="20"/>
      <w:lang w:bidi="ar-SA"/>
    </w:rPr>
  </w:style>
  <w:style w:type="paragraph" w:styleId="3">
    <w:name w:val="Heading 3"/>
    <w:basedOn w:val="Normal"/>
    <w:next w:val="Normal"/>
    <w:qFormat/>
    <w:pPr>
      <w:keepNext w:val="true"/>
      <w:widowControl/>
      <w:numPr>
        <w:ilvl w:val="2"/>
        <w:numId w:val="1"/>
      </w:numPr>
      <w:suppressAutoHyphens w:val="false"/>
      <w:spacing w:before="40" w:after="40"/>
      <w:jc w:val="center"/>
      <w:outlineLvl w:val="2"/>
    </w:pPr>
    <w:rPr>
      <w:rFonts w:eastAsia="Times New Roman" w:cs="Arial"/>
      <w:b/>
      <w:bCs/>
      <w:kern w:val="0"/>
      <w:sz w:val="22"/>
      <w:szCs w:val="20"/>
      <w:lang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Верхний колонтитул Знак"/>
    <w:qFormat/>
    <w:rPr>
      <w:sz w:val="24"/>
      <w:szCs w:val="24"/>
      <w:lang w:val="ru-RU" w:bidi="ar-SA"/>
    </w:rPr>
  </w:style>
  <w:style w:type="character" w:styleId="11">
    <w:name w:val="Заголовок 1 Знак"/>
    <w:basedOn w:val="Style11"/>
    <w:qFormat/>
    <w:rPr>
      <w:b/>
      <w:kern w:val="2"/>
      <w:sz w:val="32"/>
      <w:lang w:eastAsia="zh-CN"/>
    </w:rPr>
  </w:style>
  <w:style w:type="character" w:styleId="21">
    <w:name w:val="Заголовок 2 Знак"/>
    <w:basedOn w:val="Style11"/>
    <w:qFormat/>
    <w:rPr>
      <w:rFonts w:ascii="Arial" w:hAnsi="Arial" w:cs="Arial"/>
      <w:sz w:val="24"/>
      <w:lang w:eastAsia="zh-CN"/>
    </w:rPr>
  </w:style>
  <w:style w:type="character" w:styleId="31">
    <w:name w:val="Заголовок 3 Знак"/>
    <w:basedOn w:val="Style11"/>
    <w:qFormat/>
    <w:rPr>
      <w:rFonts w:ascii="Arial" w:hAnsi="Arial" w:cs="Arial"/>
      <w:b/>
      <w:bCs/>
      <w:sz w:val="22"/>
      <w:lang w:eastAsia="zh-C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autoSpaceDE w:val="false"/>
      <w:bidi w:val="0"/>
      <w:ind w:firstLine="720"/>
    </w:pPr>
    <w:rPr>
      <w:rFonts w:ascii="Arial" w:hAnsi="Arial" w:eastAsia="Arial" w:cs="Arial"/>
      <w:color w:val="auto"/>
      <w:kern w:val="2"/>
      <w:sz w:val="20"/>
      <w:szCs w:val="20"/>
      <w:lang w:val="ru-RU" w:eastAsia="zh-CN" w:bidi="ar-SA"/>
    </w:rPr>
  </w:style>
  <w:style w:type="paragraph" w:styleId="Standardcxspmiddle">
    <w:name w:val="standardcxspmiddle"/>
    <w:basedOn w:val="Normal"/>
    <w:qFormat/>
    <w:pPr>
      <w:widowControl/>
      <w:suppressAutoHyphens w:val="false"/>
      <w:spacing w:before="280" w:after="280"/>
    </w:pPr>
    <w:rPr>
      <w:rFonts w:ascii="Times New Roman" w:hAnsi="Times New Roman" w:eastAsia="Times New Roman" w:cs="Times New Roman"/>
      <w:kern w:val="0"/>
      <w:lang w:bidi="ar-SA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Footer"/>
    <w:basedOn w:val="Normal"/>
    <w:pPr>
      <w:widowControl/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ascii="Times New Roman" w:hAnsi="Times New Roman" w:eastAsia="Times New Roman" w:cs="Times New Roman"/>
      <w:kern w:val="0"/>
      <w:lang w:bidi="ar-SA"/>
    </w:rPr>
  </w:style>
  <w:style w:type="paragraph" w:styleId="Style22">
    <w:name w:val="Header"/>
    <w:basedOn w:val="Normal"/>
    <w:pPr>
      <w:widowControl/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ascii="Times New Roman" w:hAnsi="Times New Roman" w:eastAsia="Times New Roman" w:cs="Times New Roman"/>
      <w:kern w:val="0"/>
      <w:lang w:bidi="ar-SA"/>
    </w:rPr>
  </w:style>
  <w:style w:type="paragraph" w:styleId="NoSpacing">
    <w:name w:val="No Spacing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A1CE9FB54C04BDED64F877660E37A92AA91692A32102D67D505FD24C20AB59F11FAF5CABs0b9D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42</TotalTime>
  <Application>LibreOffice/7.0.3.1$Windows_X86_64 LibreOffice_project/d7547858d014d4cf69878db179d326fc3483e082</Application>
  <Pages>3</Pages>
  <Words>942</Words>
  <Characters>8822</Characters>
  <CharactersWithSpaces>9930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2020-12-22T18:12:00Z</dcterms:created>
  <dc:creator>User</dc:creator>
  <dc:description/>
  <cp:keywords> </cp:keywords>
  <dc:language>ru-RU</dc:language>
  <cp:lastModifiedBy>Пользователь</cp:lastModifiedBy>
  <cp:lastPrinted>2021-01-10T14:55:00Z</cp:lastPrinted>
  <dcterms:modified xsi:type="dcterms:W3CDTF">2021-01-10T14:55:00Z</dcterms:modified>
  <cp:revision>8</cp:revision>
  <dc:subject/>
  <dc:title/>
</cp:coreProperties>
</file>