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28015" cy="608965"/>
            <wp:effectExtent l="0" t="0" r="0" b="0"/>
            <wp:docPr id="1" name="tes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БОЛЬШЕРУДКИНСКОГО СЕЛЬСОВЕТА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tabs>
          <w:tab w:val="clear" w:pos="708"/>
          <w:tab w:val="center" w:pos="4677" w:leader="none"/>
        </w:tabs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24"/>
          <w:szCs w:val="24"/>
        </w:rPr>
        <w:t>26.12.2018</w:t>
        <w:tab/>
        <w:tab/>
        <w:tab/>
        <w:tab/>
        <w:tab/>
        <w:tab/>
        <w:tab/>
        <w:t>№49</w:t>
      </w:r>
    </w:p>
    <w:p>
      <w:pPr>
        <w:pStyle w:val="Style17"/>
        <w:jc w:val="center"/>
        <w:rPr>
          <w:rFonts w:ascii="Arial" w:hAnsi="Arial" w:cs="Arial"/>
          <w:sz w:val="32"/>
          <w:szCs w:val="28"/>
        </w:rPr>
      </w:pPr>
      <w:r>
        <w:rPr>
          <w:rFonts w:cs="Arial" w:ascii="Arial" w:hAnsi="Arial"/>
          <w:sz w:val="32"/>
          <w:szCs w:val="28"/>
        </w:rPr>
      </w:r>
    </w:p>
    <w:p>
      <w:pPr>
        <w:pStyle w:val="Style17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О наделении полномочиями администратора</w:t>
      </w:r>
    </w:p>
    <w:p>
      <w:pPr>
        <w:pStyle w:val="Style17"/>
        <w:jc w:val="center"/>
        <w:rPr/>
      </w:pPr>
      <w:r>
        <w:rPr>
          <w:rFonts w:cs="Arial" w:ascii="Arial" w:hAnsi="Arial"/>
          <w:sz w:val="32"/>
          <w:szCs w:val="32"/>
        </w:rPr>
        <w:t>доходов бюджета на 2019 год</w:t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7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ab/>
        <w:t>В соответствии со статьей 160.1 Бюджетного кодекса Российской Федерации,</w:t>
      </w:r>
    </w:p>
    <w:p>
      <w:pPr>
        <w:pStyle w:val="Style17"/>
        <w:jc w:val="both"/>
        <w:rPr/>
      </w:pPr>
      <w:r>
        <w:rPr>
          <w:rFonts w:cs="Arial" w:ascii="Arial" w:hAnsi="Arial"/>
          <w:sz w:val="24"/>
          <w:szCs w:val="24"/>
        </w:rPr>
        <w:tab/>
        <w:t>п о с т а но в л я ю:</w:t>
      </w:r>
    </w:p>
    <w:p>
      <w:pPr>
        <w:pStyle w:val="Style17"/>
        <w:jc w:val="both"/>
        <w:rPr/>
      </w:pPr>
      <w:r>
        <w:rPr>
          <w:rFonts w:cs="Arial" w:ascii="Arial" w:hAnsi="Arial"/>
          <w:sz w:val="24"/>
          <w:szCs w:val="24"/>
        </w:rPr>
        <w:t>1.</w:t>
      </w:r>
      <w:r>
        <w:rPr>
          <w:rFonts w:cs="Arial" w:ascii="Arial" w:hAnsi="Arial"/>
          <w:b w:val="false"/>
          <w:sz w:val="24"/>
          <w:szCs w:val="24"/>
        </w:rPr>
        <w:t xml:space="preserve"> Закрепить за Администрацией Большерудкинского сельсовета Шарангского муниципального района  Нижегородской области (код главного администратора </w:t>
      </w:r>
      <w:r>
        <w:rPr>
          <w:rFonts w:cs="Arial" w:ascii="Arial" w:hAnsi="Arial"/>
          <w:sz w:val="24"/>
          <w:szCs w:val="24"/>
        </w:rPr>
        <w:t>487</w:t>
      </w:r>
      <w:r>
        <w:rPr>
          <w:rFonts w:cs="Arial" w:ascii="Arial" w:hAnsi="Arial"/>
          <w:b w:val="false"/>
          <w:sz w:val="24"/>
          <w:szCs w:val="24"/>
        </w:rPr>
        <w:t>) источники доходов по кодам бюджетной классификации Российской Федерации согласно приложению 1.</w:t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  <w:tab/>
      </w:r>
      <w:r>
        <w:rPr>
          <w:rFonts w:cs="Arial" w:ascii="Arial" w:hAnsi="Arial"/>
          <w:b w:val="false"/>
          <w:sz w:val="24"/>
          <w:szCs w:val="24"/>
        </w:rPr>
        <w:t>Наделить Администрацию Большерудкинского сельсовета Шарангского муниципального района Нижегородской области следующими полномочиями администратора доходов районного  бюджета:</w:t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ab/>
        <w:t>- начисление, учет и контроль за правильностью исчисления, полнотой и своевременностью  осуществления платежей в бюджет, пеней и штрафов по ним;</w:t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ab/>
        <w:t>- взыскание задолженности по платежам в бюджет, пеней и штрафов;</w:t>
      </w:r>
    </w:p>
    <w:p>
      <w:pPr>
        <w:pStyle w:val="Style17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ab/>
        <w:t>- принятие решений о возврате излишне уплаченных (взысканных) платежей в бюджет, 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документов  в Управление федерального казначейства по Нижегородской области   для осуществления возврата в порядке, установленном Министерством финансов Российской Федерации;</w:t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ab/>
        <w:t>- принятие решения о зачете (уточнении) платежей в районный бюджет и представление  уведомлений в Управление федерального казначейства по Нижегородской области;</w:t>
      </w:r>
    </w:p>
    <w:p>
      <w:pPr>
        <w:pStyle w:val="ConsPlusNormal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предоставление информации, 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</w:p>
    <w:p>
      <w:pPr>
        <w:pStyle w:val="Style17"/>
        <w:ind w:firstLine="54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- формирование и представление сведений и бюджетной отчетности, необходимой для осуществления полномочий администратора доходов бюджета;</w:t>
      </w:r>
    </w:p>
    <w:p>
      <w:pPr>
        <w:pStyle w:val="Style17"/>
        <w:ind w:firstLine="54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- принятие решений о признании безнадежной к взысканию задолженности по платежам в бюджет; </w:t>
      </w:r>
    </w:p>
    <w:p>
      <w:pPr>
        <w:pStyle w:val="Style17"/>
        <w:ind w:firstLine="54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- осуществление иных бюджетных полномочий, установленных Бюджетным кодексом Российской Федерации и принятие в соответствии с ним муниципальных правовых актов, регулирующих бюджетные правоотношения.</w:t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3. </w:t>
      </w:r>
      <w:r>
        <w:rPr>
          <w:rFonts w:cs="Arial" w:ascii="Arial" w:hAnsi="Arial"/>
          <w:b w:val="false"/>
          <w:sz w:val="24"/>
          <w:szCs w:val="24"/>
        </w:rPr>
        <w:t xml:space="preserve">Считать утратившим силу с 1 января 2019 года постановление Администрации Большерудкинского сельсовета Шарангского муниципального  района Нижегородской области от 19.12.2017г. № 59 с внесенными в него изменениями и дополнениями. </w:t>
      </w:r>
    </w:p>
    <w:p>
      <w:pPr>
        <w:pStyle w:val="Style17"/>
        <w:ind w:left="75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4. </w:t>
      </w:r>
      <w:r>
        <w:rPr>
          <w:rFonts w:cs="Arial" w:ascii="Arial" w:hAnsi="Arial"/>
          <w:b w:val="false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7"/>
        <w:ind w:firstLine="75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Глава администрации</w:t>
        <w:tab/>
        <w:tab/>
        <w:tab/>
        <w:tab/>
        <w:tab/>
        <w:tab/>
        <w:tab/>
        <w:t>Г.Г. Качмашева</w:t>
        <w:tab/>
      </w:r>
      <w:r>
        <w:br w:type="page"/>
      </w:r>
    </w:p>
    <w:p>
      <w:pPr>
        <w:pStyle w:val="Style17"/>
        <w:ind w:left="7788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7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Приложение 1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</w:rPr>
        <w:t xml:space="preserve">к  постановлению администрации 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eastAsia="Arial" w:cs="Arial" w:ascii="Arial" w:hAnsi="Arial"/>
          <w:b w:val="false"/>
          <w:sz w:val="24"/>
        </w:rPr>
        <w:t xml:space="preserve"> </w:t>
      </w:r>
      <w:r>
        <w:rPr>
          <w:rFonts w:cs="Arial" w:ascii="Arial" w:hAnsi="Arial"/>
          <w:b w:val="false"/>
          <w:sz w:val="24"/>
        </w:rPr>
        <w:t xml:space="preserve">Большерудкинского сельсовета 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Шарангского муниципального района</w:t>
      </w:r>
    </w:p>
    <w:p>
      <w:pPr>
        <w:pStyle w:val="Style17"/>
        <w:ind w:left="4956" w:hanging="0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№</w:t>
      </w:r>
      <w:r>
        <w:rPr>
          <w:rFonts w:eastAsia="Arial" w:cs="Arial" w:ascii="Arial" w:hAnsi="Arial"/>
          <w:b w:val="false"/>
          <w:sz w:val="24"/>
        </w:rPr>
        <w:t xml:space="preserve"> </w:t>
      </w:r>
      <w:r>
        <w:rPr>
          <w:rFonts w:cs="Arial" w:ascii="Arial" w:hAnsi="Arial"/>
          <w:b w:val="false"/>
          <w:sz w:val="24"/>
        </w:rPr>
        <w:t>49 от 26.12.2018года</w:t>
      </w:r>
    </w:p>
    <w:p>
      <w:pPr>
        <w:pStyle w:val="Style17"/>
        <w:ind w:left="4956" w:hanging="0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Style1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Перечень главных администраторов доходов бюджета поселения</w:t>
      </w:r>
    </w:p>
    <w:p>
      <w:pPr>
        <w:pStyle w:val="Style1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3366"/>
        <w:gridCol w:w="4667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Ведомство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Коды бюджетной классификации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Главный администратор доходов</w:t>
            </w:r>
          </w:p>
        </w:tc>
      </w:tr>
      <w:tr>
        <w:trPr>
          <w:trHeight w:val="79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108 04020 01 1000 110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108 04020 01 4000 110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113 01995 10 0000 130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113 02995 10 0023 130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доходы от компенсации затрат бюджетов сельских поселений, источником которых являются средства бюджетов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/>
            </w:pPr>
            <w:r>
              <w:rPr>
                <w:rFonts w:cs="Arial" w:ascii="Arial" w:hAnsi="Arial"/>
                <w:b w:val="false"/>
                <w:sz w:val="24"/>
              </w:rPr>
              <w:t>117 0</w:t>
            </w:r>
            <w:r>
              <w:rPr>
                <w:rFonts w:cs="Arial" w:ascii="Arial" w:hAnsi="Arial"/>
                <w:b w:val="false"/>
                <w:sz w:val="24"/>
                <w:lang w:val="en-US"/>
              </w:rPr>
              <w:t>1</w:t>
            </w:r>
            <w:r>
              <w:rPr>
                <w:rFonts w:cs="Arial" w:ascii="Arial" w:hAnsi="Arial"/>
                <w:b w:val="false"/>
                <w:sz w:val="24"/>
              </w:rPr>
              <w:t>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117 05050 10 0000 180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202 15001 10 0000 150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202 35118 10 0110 150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202 45160 10 0000 150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202 49999 10 0000 150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202 49999 10 9000 150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204 05099 10 0000 150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от негосударственных организаций в бюджеты 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204 05099 10 9000 150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207 05030 10 0000 150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в бюджеты 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207 05030 10 9000 150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>
      <w:pPr>
        <w:pStyle w:val="Style17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Style17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sectPr>
      <w:type w:val="nextPage"/>
      <w:pgSz w:w="11906" w:h="16838"/>
      <w:pgMar w:left="153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/>
    <w:rPr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 Знак14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43</TotalTime>
  <Application>LibreOffice/6.1.3.2$Windows_X86_64 LibreOffice_project/86daf60bf00efa86ad547e59e09d6bb77c699acb</Application>
  <Pages>4</Pages>
  <Words>671</Words>
  <Characters>4782</Characters>
  <CharactersWithSpaces>5427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2016-12-27T16:20:00Z</dcterms:created>
  <dc:creator>Домрачева</dc:creator>
  <dc:description/>
  <cp:keywords/>
  <dc:language>ru-RU</dc:language>
  <cp:lastModifiedBy>Специалист</cp:lastModifiedBy>
  <cp:lastPrinted>2018-12-26T17:03:00Z</cp:lastPrinted>
  <dcterms:modified xsi:type="dcterms:W3CDTF">2018-12-26T17:04:00Z</dcterms:modified>
  <cp:revision>11</cp:revision>
  <dc:subject/>
  <dc:title>Администрация Шарангского района</dc:title>
</cp:coreProperties>
</file>