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lang w:val="ru-RU" w:eastAsia="ru-RU"/>
        </w:rPr>
        <w:drawing>
          <wp:inline distT="0" distB="0" distL="0" distR="0">
            <wp:extent cx="627380" cy="6121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91" t="-302" r="-291" b="-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color w:val="000000"/>
          <w:kern w:val="2"/>
          <w:sz w:val="32"/>
          <w:szCs w:val="32"/>
        </w:rPr>
      </w:pPr>
      <w:r>
        <w:rPr>
          <w:rFonts w:cs="Arial" w:ascii="Arial" w:hAnsi="Arial"/>
          <w:b/>
          <w:color w:val="000000"/>
          <w:kern w:val="2"/>
          <w:sz w:val="32"/>
          <w:szCs w:val="32"/>
        </w:rPr>
        <w:t xml:space="preserve">Администрация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cs="Arial" w:ascii="Arial" w:hAnsi="Arial"/>
          <w:b/>
          <w:color w:val="000000"/>
          <w:kern w:val="2"/>
          <w:sz w:val="32"/>
          <w:szCs w:val="32"/>
        </w:rPr>
        <w:t>Большерудкинского сельсовета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cs="Arial" w:ascii="Arial" w:hAnsi="Arial"/>
          <w:b/>
          <w:color w:val="000000"/>
          <w:kern w:val="2"/>
          <w:sz w:val="32"/>
          <w:szCs w:val="32"/>
        </w:rPr>
        <w:t>Шарангского муниципального района</w:t>
      </w:r>
    </w:p>
    <w:p>
      <w:pPr>
        <w:pStyle w:val="Heading1"/>
        <w:numPr>
          <w:ilvl w:val="0"/>
          <w:numId w:val="4"/>
        </w:numPr>
        <w:suppressAutoHyphens w:val="true"/>
        <w:spacing w:lineRule="auto" w:line="240" w:before="0" w:after="0"/>
        <w:ind w:left="142" w:hanging="142"/>
        <w:rPr>
          <w:rFonts w:ascii="Arial" w:hAnsi="Arial" w:cs="Arial"/>
          <w:color w:val="000000"/>
          <w:szCs w:val="32"/>
        </w:rPr>
      </w:pPr>
      <w:r>
        <w:rPr>
          <w:rFonts w:cs="Arial" w:ascii="Arial" w:hAnsi="Arial"/>
          <w:color w:val="000000"/>
          <w:szCs w:val="32"/>
        </w:rPr>
        <w:t>Нижегородской области</w:t>
      </w:r>
    </w:p>
    <w:p>
      <w:pPr>
        <w:pStyle w:val="Heading1"/>
        <w:numPr>
          <w:ilvl w:val="0"/>
          <w:numId w:val="1"/>
        </w:numPr>
        <w:suppressAutoHyphens w:val="true"/>
        <w:spacing w:lineRule="auto" w:line="240" w:before="0" w:after="0"/>
        <w:ind w:left="142" w:hanging="142"/>
        <w:rPr>
          <w:rFonts w:ascii="Arial" w:hAnsi="Arial" w:cs="Arial"/>
          <w:color w:val="000000"/>
          <w:szCs w:val="32"/>
        </w:rPr>
      </w:pPr>
      <w:r>
        <w:rPr>
          <w:rFonts w:cs="Arial" w:ascii="Arial" w:hAnsi="Arial"/>
          <w:color w:val="000000"/>
          <w:szCs w:val="32"/>
        </w:rPr>
      </w:r>
    </w:p>
    <w:p>
      <w:pPr>
        <w:pStyle w:val="Heading1"/>
        <w:numPr>
          <w:ilvl w:val="0"/>
          <w:numId w:val="1"/>
        </w:numPr>
        <w:suppressAutoHyphens w:val="true"/>
        <w:spacing w:lineRule="auto" w:line="240" w:before="0" w:after="0"/>
        <w:ind w:left="142" w:hanging="142"/>
        <w:rPr>
          <w:rFonts w:ascii="Arial" w:hAnsi="Arial" w:cs="Arial"/>
          <w:color w:val="000000"/>
          <w:szCs w:val="32"/>
        </w:rPr>
      </w:pPr>
      <w:r>
        <w:rPr>
          <w:rFonts w:cs="Arial" w:ascii="Arial" w:hAnsi="Arial"/>
          <w:color w:val="000000"/>
          <w:spacing w:val="60"/>
          <w:szCs w:val="32"/>
        </w:rPr>
        <w:t>Постановление</w:t>
      </w:r>
    </w:p>
    <w:p>
      <w:pPr>
        <w:pStyle w:val="Normal"/>
        <w:tabs>
          <w:tab w:val="clear" w:pos="708"/>
          <w:tab w:val="left" w:pos="8789" w:leader="none"/>
        </w:tabs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01.12.2021</w:t>
        <w:tab/>
        <w:t>№ 54</w:t>
      </w:r>
    </w:p>
    <w:p>
      <w:pPr>
        <w:pStyle w:val="Normal"/>
        <w:spacing w:lineRule="auto" w:line="240" w:before="0" w:after="0"/>
        <w:ind w:right="-1" w:hanging="0"/>
        <w:jc w:val="center"/>
        <w:rPr>
          <w:rStyle w:val="StrongEmphasis"/>
          <w:rFonts w:ascii="Arial" w:hAnsi="Arial" w:cs="Arial"/>
          <w:bCs/>
          <w:sz w:val="32"/>
          <w:szCs w:val="32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Style w:val="StrongEmphasis"/>
          <w:rFonts w:cs="Arial" w:ascii="Arial" w:hAnsi="Arial"/>
          <w:bCs/>
          <w:sz w:val="32"/>
          <w:szCs w:val="32"/>
        </w:rPr>
        <w:t xml:space="preserve">О внесении изменений и дополнений в муниципальную программу </w:t>
      </w:r>
      <w:r>
        <w:rPr>
          <w:rFonts w:cs="Arial" w:ascii="Arial" w:hAnsi="Arial"/>
          <w:b/>
          <w:sz w:val="32"/>
          <w:szCs w:val="32"/>
        </w:rPr>
        <w:t xml:space="preserve">«Профилактика наркомании и токсикомании на территории Большерудкинского сельсовета Шарангского муниципального района Нижегородской области на </w:t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2020 - 2022 годы»</w:t>
      </w:r>
    </w:p>
    <w:p>
      <w:pPr>
        <w:pStyle w:val="Normal"/>
        <w:spacing w:lineRule="auto" w:line="240" w:before="0" w:after="0"/>
        <w:ind w:right="-1" w:hanging="0"/>
        <w:rPr>
          <w:rStyle w:val="StrongEmphasis"/>
          <w:rFonts w:ascii="Arial" w:hAnsi="Arial" w:cs="Arial"/>
          <w:b w:val="false"/>
          <w:b w:val="false"/>
          <w:bCs/>
          <w:sz w:val="24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cs="Arial" w:ascii="Arial" w:hAnsi="Arial"/>
          <w:kern w:val="2"/>
          <w:sz w:val="24"/>
          <w:szCs w:val="24"/>
        </w:rPr>
        <w:t>Федеральным законом от 08.01.1998 № 3-ФЗ «О наркотических средствах и психотропных веществах»</w:t>
      </w:r>
      <w:r>
        <w:rPr>
          <w:rFonts w:cs="Arial" w:ascii="Arial" w:hAnsi="Arial"/>
          <w:sz w:val="24"/>
          <w:szCs w:val="24"/>
        </w:rPr>
        <w:t xml:space="preserve">, Законом Нижегородской области от 28.03.2002 года № 16-З «О профилактике наркомании и токсикомании», администрация Большерудкинского сельсовета Шарангского муниципального района Нижегородской области </w:t>
      </w:r>
      <w:r>
        <w:rPr>
          <w:rFonts w:cs="Arial" w:ascii="Arial" w:hAnsi="Arial"/>
          <w:b/>
          <w:bCs/>
          <w:spacing w:val="60"/>
          <w:sz w:val="24"/>
          <w:szCs w:val="24"/>
        </w:rPr>
        <w:t>постановляет</w:t>
      </w:r>
      <w:r>
        <w:rPr>
          <w:rFonts w:cs="Arial" w:ascii="Arial" w:hAnsi="Arial"/>
          <w:b/>
          <w:bCs/>
          <w:sz w:val="24"/>
          <w:szCs w:val="24"/>
        </w:rPr>
        <w:t>: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ConsPlusNormal1"/>
        <w:ind w:firstLine="567"/>
        <w:jc w:val="both"/>
        <w:rPr/>
      </w:pPr>
      <w:r>
        <w:rPr>
          <w:sz w:val="24"/>
          <w:szCs w:val="24"/>
        </w:rPr>
        <w:t>1.</w:t>
      </w:r>
      <w:r>
        <w:rPr>
          <w:sz w:val="24"/>
          <w:szCs w:val="24"/>
          <w:shd w:fill="FFFFFF" w:val="clear"/>
        </w:rPr>
        <w:t xml:space="preserve">Внести в </w:t>
      </w:r>
      <w:r>
        <w:rPr>
          <w:sz w:val="24"/>
          <w:szCs w:val="24"/>
        </w:rPr>
        <w:t>муниципальную программу «Профилактика наркомании и токсикомании на территории Большерудкинского сельсовета Шарангского муниципального района Нижегородской области на 2020-2022 годы»</w:t>
      </w:r>
      <w:r>
        <w:rPr>
          <w:sz w:val="24"/>
          <w:szCs w:val="24"/>
          <w:shd w:fill="FFFFFF" w:val="clear"/>
        </w:rPr>
        <w:t>, утвержденную постановлением администрации Большерудкинского сельсовета Шарангского муниципального района Нижегородской области от 28.02.2020г № 8 следующие изменения и дополнения:</w:t>
      </w:r>
    </w:p>
    <w:p>
      <w:pPr>
        <w:pStyle w:val="ConsPlusNormal1"/>
        <w:ind w:firstLine="567"/>
        <w:jc w:val="both"/>
        <w:rPr>
          <w:sz w:val="24"/>
          <w:szCs w:val="24"/>
        </w:rPr>
      </w:pPr>
      <w:r>
        <w:rPr>
          <w:sz w:val="24"/>
          <w:szCs w:val="24"/>
          <w:shd w:fill="FFFFFF" w:val="clear"/>
        </w:rPr>
        <w:t>1.1. Раздел 1 «</w:t>
      </w:r>
      <w:r>
        <w:rPr>
          <w:bCs/>
          <w:sz w:val="24"/>
          <w:szCs w:val="24"/>
        </w:rPr>
        <w:t xml:space="preserve">Паспорт муниципальной программы </w:t>
      </w:r>
      <w:r>
        <w:rPr>
          <w:sz w:val="24"/>
          <w:szCs w:val="24"/>
        </w:rPr>
        <w:t>«Профилактика наркомании и токсикомании на территории Большерудкинского сельсовета Шарангского муниципального района Нижегородской области на 2020-2022 годы» пункт 1.10. следующего содержания:</w:t>
      </w:r>
    </w:p>
    <w:p>
      <w:pPr>
        <w:pStyle w:val="ConsPlusNormal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60" w:type="dxa"/>
        <w:jc w:val="left"/>
        <w:tblInd w:w="7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2539"/>
        <w:gridCol w:w="7121"/>
      </w:tblGrid>
      <w:tr>
        <w:trPr>
          <w:trHeight w:val="1096" w:hRule="atLeast"/>
        </w:trPr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eastAsia="en-US"/>
              </w:rPr>
              <w:t>1.10. Объемы бюджетных ассигнований муниципальной программы за счет всех источников финансирования</w:t>
            </w:r>
          </w:p>
        </w:tc>
        <w:tc>
          <w:tcPr>
            <w:tcW w:w="7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Normal1"/>
              <w:ind w:hanging="0"/>
              <w:jc w:val="both"/>
              <w:rPr/>
            </w:pPr>
            <w:r>
              <w:rPr>
                <w:sz w:val="24"/>
                <w:szCs w:val="24"/>
              </w:rPr>
              <w:t>- источник финансирования Программы - бюджет Большерудкинского сельсовета Шарангского муниципального района Нижегородской области.</w:t>
            </w:r>
          </w:p>
          <w:p>
            <w:pPr>
              <w:pStyle w:val="ConsPlusNormal1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Программы составляет 1,0 тыс. рублей, в том числе по годам:</w:t>
            </w:r>
          </w:p>
          <w:p>
            <w:pPr>
              <w:pStyle w:val="ConsPlus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 тыс.руб.;</w:t>
            </w:r>
          </w:p>
          <w:p>
            <w:pPr>
              <w:pStyle w:val="ConsPlus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 тыс.руб.;</w:t>
            </w:r>
          </w:p>
          <w:p>
            <w:pPr>
              <w:pStyle w:val="ConsPlus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 тыс.руб.;</w:t>
            </w:r>
          </w:p>
          <w:p>
            <w:pPr>
              <w:pStyle w:val="Normal"/>
              <w:tabs>
                <w:tab w:val="clear" w:pos="708"/>
                <w:tab w:val="left" w:pos="1402" w:leader="none"/>
              </w:tabs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  <w:t>Общий объем финансирования мероприятий Программы является ориентировочным, предполагающим последующую корректировку в соответствии с изменением цен на изделия, материалы и услуги</w:t>
            </w:r>
          </w:p>
        </w:tc>
      </w:tr>
    </w:tbl>
    <w:p>
      <w:pPr>
        <w:pStyle w:val="ConsPlusNormal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firstLine="567"/>
        <w:jc w:val="both"/>
        <w:rPr/>
      </w:pPr>
      <w:r>
        <w:rPr>
          <w:sz w:val="24"/>
          <w:szCs w:val="24"/>
        </w:rPr>
        <w:t>2.Настоящее постановление обнародовать в порядке, предусмотренном Уставом Большерудкинского сельсовета и разместить в информационно-телекоммуникационной сети «Интернет» на официальном сайте администрации Шарангского муниципального района.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3. Контроль за исполнением данного постановления оставляю за собой.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4. Постановление вступает в силу со дня его обнародования.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Style33"/>
        <w:shd w:fill="FFFFFF" w:val="clear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7075" w:leader="none"/>
        </w:tabs>
        <w:spacing w:before="0" w:after="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Глава администрации</w:t>
        <w:tab/>
        <w:tab/>
        <w:t>Г.Г. Качмашева</w:t>
      </w:r>
    </w:p>
    <w:p>
      <w:pPr>
        <w:pStyle w:val="Style33"/>
        <w:shd w:fill="FFFFFF" w:val="clear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7075" w:leader="none"/>
        </w:tabs>
        <w:spacing w:before="0" w:after="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sectPr>
      <w:type w:val="nextPage"/>
      <w:pgSz w:w="11906" w:h="16838"/>
      <w:pgMar w:left="1418" w:right="851" w:gutter="0" w:header="0" w:top="851" w:footer="0" w:bottom="851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6">
    <w:name w:val="Без интервала Знак"/>
    <w:qFormat/>
    <w:rPr>
      <w:rFonts w:ascii="Times New Roman" w:hAnsi="Times New Roman" w:cs="Times New Roman"/>
      <w:sz w:val="22"/>
      <w:szCs w:val="22"/>
      <w:lang w:val="en-US" w:bidi="en-US"/>
    </w:rPr>
  </w:style>
  <w:style w:type="character" w:styleId="Style17">
    <w:name w:val="Интернет-ссылка"/>
    <w:rPr>
      <w:color w:val="0000FF"/>
      <w:u w:val="single"/>
    </w:rPr>
  </w:style>
  <w:style w:type="character" w:styleId="ConsPlusNormal">
    <w:name w:val="ConsPlusNormal Знак"/>
    <w:qFormat/>
    <w:rPr>
      <w:rFonts w:ascii="Arial" w:hAnsi="Arial" w:eastAsia="Times New Roman" w:cs="Arial"/>
      <w:color w:val="00000A"/>
      <w:lang w:val="ru-RU" w:eastAsia="zh-CN" w:bidi="ar-SA"/>
    </w:rPr>
  </w:style>
  <w:style w:type="character" w:styleId="ConsPlusNonformat">
    <w:name w:val="ConsPlusNonformat Знак"/>
    <w:qFormat/>
    <w:rPr>
      <w:rFonts w:ascii="Courier New" w:hAnsi="Courier New" w:eastAsia="Times New Roman" w:cs="Courier New"/>
      <w:sz w:val="22"/>
      <w:szCs w:val="22"/>
      <w:lang w:val="ru-RU" w:bidi="ar-SA"/>
    </w:rPr>
  </w:style>
  <w:style w:type="character" w:styleId="2">
    <w:name w:val="Цитата 2 Знак"/>
    <w:qFormat/>
    <w:rPr>
      <w:rFonts w:ascii="Times New Roman" w:hAnsi="Times New Roman" w:eastAsia="Times New Roman" w:cs="Times New Roman"/>
      <w:i/>
      <w:iCs/>
      <w:color w:val="000000"/>
      <w:sz w:val="28"/>
      <w:szCs w:val="20"/>
    </w:rPr>
  </w:style>
  <w:style w:type="character" w:styleId="Style18">
    <w:name w:val="Абзац списка Знак"/>
    <w:qFormat/>
    <w:rPr>
      <w:rFonts w:ascii="Calibri" w:hAnsi="Calibri" w:eastAsia="Calibri" w:cs="Times New Roman"/>
      <w:color w:val="00000A"/>
      <w:lang w:eastAsia="zh-CN"/>
    </w:rPr>
  </w:style>
  <w:style w:type="character" w:styleId="Style19">
    <w:name w:val="Верхний колонтитул Знак"/>
    <w:basedOn w:val="Style14"/>
    <w:qFormat/>
    <w:rPr/>
  </w:style>
  <w:style w:type="character" w:styleId="Style20">
    <w:name w:val="Нижний колонтитул Знак"/>
    <w:basedOn w:val="Style14"/>
    <w:qFormat/>
    <w:rPr/>
  </w:style>
  <w:style w:type="character" w:styleId="Style21">
    <w:name w:val="Номер страницы"/>
    <w:basedOn w:val="Style14"/>
    <w:rPr/>
  </w:style>
  <w:style w:type="character" w:styleId="ConsPlusTitle1">
    <w:name w:val="ConsPlusTitle1"/>
    <w:qFormat/>
    <w:rPr>
      <w:rFonts w:ascii="Times New Roman" w:hAnsi="Times New Roman" w:eastAsia="Times New Roman" w:cs="Times New Roman"/>
      <w:b/>
      <w:sz w:val="24"/>
      <w:szCs w:val="22"/>
      <w:lang w:bidi="ar-SA"/>
    </w:rPr>
  </w:style>
  <w:style w:type="character" w:styleId="StrongEmphasis">
    <w:name w:val="Strong Emphasis"/>
    <w:qFormat/>
    <w:rPr>
      <w:b/>
      <w:bCs w:val="false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Mang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7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8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keepNext w:val="true"/>
      <w:spacing w:lineRule="auto" w:line="216" w:before="40" w:after="0"/>
      <w:jc w:val="center"/>
      <w:outlineLvl w:val="0"/>
    </w:pPr>
    <w:rPr>
      <w:rFonts w:ascii="Times New Roman" w:hAnsi="Times New Roman" w:eastAsia="Times New Roman" w:cs="Times New Roman"/>
      <w:b/>
      <w:kern w:val="2"/>
      <w:sz w:val="32"/>
      <w:szCs w:val="20"/>
      <w:lang w:eastAsia="zh-CN"/>
    </w:rPr>
  </w:style>
  <w:style w:type="paragraph" w:styleId="ConsPlusNormal1">
    <w:name w:val="ConsPlusNormal"/>
    <w:qFormat/>
    <w:pPr>
      <w:widowControl w:val="false"/>
      <w:suppressAutoHyphens w:val="true"/>
      <w:bidi w:val="0"/>
      <w:ind w:firstLine="720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ConsPlusNonformat1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2"/>
      <w:szCs w:val="22"/>
      <w:lang w:val="ru-RU" w:bidi="ar-SA" w:eastAsia="zh-CN"/>
    </w:rPr>
  </w:style>
  <w:style w:type="paragraph" w:styleId="Style29">
    <w:name w:val="Абзац списка"/>
    <w:basedOn w:val="Normal"/>
    <w:qFormat/>
    <w:pPr>
      <w:suppressAutoHyphens w:val="true"/>
      <w:spacing w:before="0" w:after="200"/>
      <w:ind w:left="720" w:hanging="0"/>
      <w:contextualSpacing/>
    </w:pPr>
    <w:rPr>
      <w:rFonts w:ascii="Calibri" w:hAnsi="Calibri" w:eastAsia="Calibri" w:cs="Times New Roman"/>
      <w:color w:val="00000A"/>
      <w:sz w:val="20"/>
      <w:szCs w:val="20"/>
      <w:lang w:val="ru-RU" w:eastAsia="zh-CN"/>
    </w:rPr>
  </w:style>
  <w:style w:type="paragraph" w:styleId="1">
    <w:name w:val="Без интервала1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ru-RU" w:bidi="ar-SA" w:eastAsia="zh-CN"/>
    </w:rPr>
  </w:style>
  <w:style w:type="paragraph" w:styleId="11">
    <w:name w:val="Заголовок 11"/>
    <w:basedOn w:val="Normal"/>
    <w:qFormat/>
    <w:pPr>
      <w:keepNext w:val="true"/>
      <w:numPr>
        <w:ilvl w:val="0"/>
        <w:numId w:val="2"/>
      </w:numPr>
      <w:suppressAutoHyphens w:val="true"/>
      <w:overflowPunct w:val="false"/>
      <w:spacing w:lineRule="auto" w:line="216" w:before="40" w:after="0"/>
      <w:jc w:val="center"/>
      <w:outlineLvl w:val="0"/>
    </w:pPr>
    <w:rPr>
      <w:rFonts w:ascii="Times New Roman" w:hAnsi="Times New Roman" w:eastAsia="Times New Roman" w:cs="Times New Roman"/>
      <w:b/>
      <w:color w:val="00000A"/>
      <w:kern w:val="2"/>
      <w:sz w:val="32"/>
      <w:szCs w:val="20"/>
      <w:lang w:eastAsia="zh-CN"/>
    </w:rPr>
  </w:style>
  <w:style w:type="paragraph" w:styleId="21">
    <w:name w:val="Заголовок 21"/>
    <w:basedOn w:val="Normal"/>
    <w:qFormat/>
    <w:pPr>
      <w:keepNext w:val="true"/>
      <w:numPr>
        <w:ilvl w:val="0"/>
        <w:numId w:val="2"/>
      </w:numPr>
      <w:suppressAutoHyphens w:val="true"/>
      <w:overflowPunct w:val="false"/>
      <w:spacing w:lineRule="auto" w:line="240" w:before="0" w:after="0"/>
      <w:jc w:val="center"/>
      <w:outlineLvl w:val="1"/>
    </w:pPr>
    <w:rPr>
      <w:rFonts w:ascii="Arial" w:hAnsi="Arial" w:eastAsia="Times New Roman" w:cs="Arial"/>
      <w:color w:val="00000A"/>
      <w:sz w:val="24"/>
      <w:szCs w:val="20"/>
      <w:lang w:eastAsia="zh-CN"/>
    </w:rPr>
  </w:style>
  <w:style w:type="paragraph" w:styleId="31">
    <w:name w:val="Заголовок 31"/>
    <w:basedOn w:val="Normal"/>
    <w:qFormat/>
    <w:pPr>
      <w:keepNext w:val="true"/>
      <w:numPr>
        <w:ilvl w:val="0"/>
        <w:numId w:val="2"/>
      </w:numPr>
      <w:suppressAutoHyphens w:val="true"/>
      <w:overflowPunct w:val="false"/>
      <w:spacing w:lineRule="auto" w:line="240" w:before="40" w:after="40"/>
      <w:jc w:val="center"/>
      <w:outlineLvl w:val="2"/>
    </w:pPr>
    <w:rPr>
      <w:rFonts w:ascii="Arial" w:hAnsi="Arial" w:eastAsia="Times New Roman" w:cs="Arial"/>
      <w:b/>
      <w:bCs/>
      <w:color w:val="00000A"/>
      <w:szCs w:val="20"/>
      <w:lang w:eastAsia="zh-CN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color w:val="auto"/>
      <w:sz w:val="24"/>
      <w:szCs w:val="22"/>
      <w:lang w:val="ru-RU" w:bidi="ar-SA" w:eastAsia="zh-CN"/>
    </w:rPr>
  </w:style>
  <w:style w:type="paragraph" w:styleId="22">
    <w:name w:val="Цитата 2"/>
    <w:basedOn w:val="Normal"/>
    <w:next w:val="Normal"/>
    <w:qFormat/>
    <w:pPr>
      <w:spacing w:lineRule="auto" w:line="240" w:before="0" w:after="0"/>
    </w:pPr>
    <w:rPr>
      <w:rFonts w:ascii="Times New Roman" w:hAnsi="Times New Roman" w:eastAsia="Times New Roman" w:cs="Times New Roman"/>
      <w:i/>
      <w:iCs/>
      <w:color w:val="000000"/>
      <w:sz w:val="28"/>
      <w:szCs w:val="20"/>
    </w:rPr>
  </w:style>
  <w:style w:type="paragraph" w:styleId="12">
    <w:name w:val="Гиперссылка1"/>
    <w:basedOn w:val="Normal"/>
    <w:qFormat/>
    <w:pPr/>
    <w:rPr>
      <w:color w:val="0000FF"/>
      <w:u w:val="single"/>
    </w:rPr>
  </w:style>
  <w:style w:type="paragraph" w:styleId="P">
    <w:name w:val="p"/>
    <w:basedOn w:val="Normal"/>
    <w:qFormat/>
    <w:pPr>
      <w:spacing w:lineRule="auto" w:line="240" w:before="280" w:after="280"/>
    </w:pPr>
    <w:rPr>
      <w:rFonts w:ascii="Tahoma" w:hAnsi="Tahoma" w:eastAsia="Times New Roman" w:cs="Tahoma"/>
      <w:color w:val="000000"/>
      <w:sz w:val="18"/>
      <w:szCs w:val="18"/>
    </w:rPr>
  </w:style>
  <w:style w:type="paragraph" w:styleId="Style30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1">
    <w:name w:val="Header"/>
    <w:basedOn w:val="Normal"/>
    <w:pPr>
      <w:spacing w:lineRule="auto" w:line="240" w:before="0" w:after="0"/>
    </w:pPr>
    <w:rPr/>
  </w:style>
  <w:style w:type="paragraph" w:styleId="Style32">
    <w:name w:val="Footer"/>
    <w:basedOn w:val="Normal"/>
    <w:pPr>
      <w:spacing w:lineRule="auto" w:line="240" w:before="0" w:after="0"/>
    </w:pPr>
    <w:rPr/>
  </w:style>
  <w:style w:type="paragraph" w:styleId="Style33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34">
    <w:name w:val="Содержимое таблицы"/>
    <w:basedOn w:val="Normal"/>
    <w:qFormat/>
    <w:pPr>
      <w:widowControl w:val="false"/>
      <w:suppressLineNumbers/>
    </w:pPr>
    <w:rPr/>
  </w:style>
  <w:style w:type="paragraph" w:styleId="Style35">
    <w:name w:val="Заголовок таблицы"/>
    <w:basedOn w:val="Style3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20</TotalTime>
  <Application>LibreOffice/7.2.4.1$Windows_X86_64 LibreOffice_project/27d75539669ac387bb498e35313b970b7fe9c4f9</Application>
  <AppVersion>15.0000</AppVersion>
  <Pages>2</Pages>
  <Words>267</Words>
  <Characters>2108</Characters>
  <CharactersWithSpaces>2359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2021-12-09T13:51:00Z</dcterms:created>
  <dc:creator>Пользователь</dc:creator>
  <dc:description/>
  <cp:keywords> </cp:keywords>
  <dc:language>ru-RU</dc:language>
  <cp:lastModifiedBy>Пользователь Windows</cp:lastModifiedBy>
  <cp:lastPrinted>2021-12-09T16:38:00Z</cp:lastPrinted>
  <dcterms:modified xsi:type="dcterms:W3CDTF">2021-12-09T16:38:00Z</dcterms:modified>
  <cp:revision>6</cp:revision>
  <dc:subject/>
  <dc:title/>
</cp:coreProperties>
</file>