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FC" w:rsidRDefault="004966FC" w:rsidP="004966FC">
      <w:pPr>
        <w:jc w:val="center"/>
        <w:rPr>
          <w:rFonts w:ascii="Arial" w:hAnsi="Arial" w:cs="Arial"/>
          <w:b/>
          <w:kern w:val="2"/>
          <w:sz w:val="32"/>
          <w:szCs w:val="32"/>
        </w:rPr>
      </w:pPr>
      <w:r>
        <w:rPr>
          <w:rFonts w:ascii="Arial" w:hAnsi="Arial" w:cs="Arial"/>
          <w:noProof/>
          <w:sz w:val="32"/>
          <w:szCs w:val="32"/>
        </w:rPr>
        <w:drawing>
          <wp:inline distT="0" distB="0" distL="0" distR="0">
            <wp:extent cx="636270" cy="612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36270" cy="612140"/>
                    </a:xfrm>
                    <a:prstGeom prst="rect">
                      <a:avLst/>
                    </a:prstGeom>
                    <a:solidFill>
                      <a:srgbClr val="FFFFFF"/>
                    </a:solidFill>
                    <a:ln w="9525">
                      <a:noFill/>
                      <a:miter lim="800000"/>
                      <a:headEnd/>
                      <a:tailEnd/>
                    </a:ln>
                  </pic:spPr>
                </pic:pic>
              </a:graphicData>
            </a:graphic>
          </wp:inline>
        </w:drawing>
      </w:r>
    </w:p>
    <w:p w:rsidR="004966FC" w:rsidRDefault="004966FC" w:rsidP="004966FC">
      <w:pPr>
        <w:spacing w:line="216" w:lineRule="auto"/>
        <w:jc w:val="center"/>
        <w:rPr>
          <w:rFonts w:ascii="Arial" w:hAnsi="Arial" w:cs="Arial"/>
          <w:b/>
          <w:kern w:val="2"/>
          <w:sz w:val="32"/>
          <w:szCs w:val="32"/>
        </w:rPr>
      </w:pPr>
      <w:r>
        <w:rPr>
          <w:rFonts w:ascii="Arial" w:hAnsi="Arial" w:cs="Arial"/>
          <w:b/>
          <w:kern w:val="2"/>
          <w:sz w:val="32"/>
          <w:szCs w:val="32"/>
        </w:rPr>
        <w:t>СЕЛЬСКИЙ СОВЕТ ЧЕРНОМУЖСКОГО  СЕЛЬСОВЕТА</w:t>
      </w:r>
    </w:p>
    <w:p w:rsidR="004966FC" w:rsidRDefault="004966FC" w:rsidP="004966FC">
      <w:pPr>
        <w:spacing w:line="216" w:lineRule="auto"/>
        <w:jc w:val="center"/>
        <w:rPr>
          <w:rFonts w:ascii="Arial" w:hAnsi="Arial" w:cs="Arial"/>
          <w:b/>
          <w:kern w:val="2"/>
          <w:sz w:val="32"/>
          <w:szCs w:val="32"/>
        </w:rPr>
      </w:pPr>
      <w:r>
        <w:rPr>
          <w:rFonts w:ascii="Arial" w:hAnsi="Arial" w:cs="Arial"/>
          <w:b/>
          <w:kern w:val="2"/>
          <w:sz w:val="32"/>
          <w:szCs w:val="32"/>
        </w:rPr>
        <w:t>ШАРАНГСКОГО  МУНИЦИПАЛЬНОГО РАЙОНА</w:t>
      </w:r>
    </w:p>
    <w:p w:rsidR="004966FC" w:rsidRDefault="004966FC" w:rsidP="004966FC">
      <w:pPr>
        <w:pStyle w:val="1"/>
        <w:spacing w:before="0"/>
        <w:rPr>
          <w:rFonts w:ascii="Arial" w:hAnsi="Arial" w:cs="Arial"/>
          <w:spacing w:val="60"/>
        </w:rPr>
      </w:pPr>
      <w:r>
        <w:rPr>
          <w:rFonts w:ascii="Arial" w:hAnsi="Arial" w:cs="Arial"/>
        </w:rPr>
        <w:t>НИЖЕГОРОДСКОЙ ОБЛАСТИ</w:t>
      </w:r>
    </w:p>
    <w:p w:rsidR="004966FC" w:rsidRDefault="004966FC" w:rsidP="004966FC">
      <w:pPr>
        <w:pStyle w:val="1"/>
      </w:pPr>
      <w:r>
        <w:rPr>
          <w:rFonts w:ascii="Arial" w:hAnsi="Arial" w:cs="Arial"/>
          <w:spacing w:val="60"/>
        </w:rPr>
        <w:t>РЕШЕНИЕ</w:t>
      </w:r>
    </w:p>
    <w:p w:rsidR="004966FC" w:rsidRDefault="00571472" w:rsidP="004966FC">
      <w:pPr>
        <w:rPr>
          <w:rFonts w:ascii="Arial" w:hAnsi="Arial" w:cs="Arial"/>
          <w:sz w:val="24"/>
          <w:szCs w:val="24"/>
        </w:rPr>
      </w:pPr>
      <w:r w:rsidRPr="00571472">
        <w:pict>
          <v:shapetype id="_x0000_t202" coordsize="21600,21600" o:spt="202" path="m,l,21600r21600,l21600,xe">
            <v:stroke joinstyle="miter"/>
            <v:path gradientshapeok="t" o:connecttype="rect"/>
          </v:shapetype>
          <v:shape id="_x0000_s1026" type="#_x0000_t202" style="position:absolute;margin-left:63.35pt;margin-top:5.95pt;width:86.95pt;height:3.55pt;z-index:251657216;mso-wrap-distance-left:9.05pt;mso-wrap-distance-right:9.05pt" stroked="f">
            <v:fill opacity="0" color2="black"/>
            <v:textbox style="mso-next-textbox:#_x0000_s1026" inset="0,0,0,0">
              <w:txbxContent>
                <w:p w:rsidR="004966FC" w:rsidRDefault="004966FC" w:rsidP="004966FC">
                  <w:pPr>
                    <w:rPr>
                      <w:szCs w:val="28"/>
                    </w:rPr>
                  </w:pPr>
                  <w:r>
                    <w:rPr>
                      <w:szCs w:val="28"/>
                      <w:lang w:val="en-US"/>
                    </w:rPr>
                    <w:t xml:space="preserve"> </w:t>
                  </w:r>
                  <w:r>
                    <w:rPr>
                      <w:szCs w:val="28"/>
                    </w:rPr>
                    <w:t xml:space="preserve">    </w:t>
                  </w:r>
                </w:p>
              </w:txbxContent>
            </v:textbox>
          </v:shape>
        </w:pict>
      </w:r>
      <w:r w:rsidR="004966FC">
        <w:rPr>
          <w:rFonts w:ascii="Arial" w:hAnsi="Arial" w:cs="Arial"/>
          <w:sz w:val="24"/>
          <w:szCs w:val="24"/>
        </w:rPr>
        <w:t>от 26.01.2018г                                                                                № 04</w:t>
      </w:r>
    </w:p>
    <w:p w:rsidR="004966FC" w:rsidRDefault="004966FC" w:rsidP="004966FC">
      <w:pPr>
        <w:jc w:val="center"/>
        <w:rPr>
          <w:rFonts w:ascii="Arial" w:hAnsi="Arial" w:cs="Arial"/>
          <w:b/>
          <w:sz w:val="32"/>
          <w:szCs w:val="32"/>
        </w:rPr>
      </w:pPr>
      <w:r>
        <w:rPr>
          <w:rFonts w:ascii="Arial" w:hAnsi="Arial" w:cs="Arial"/>
          <w:b/>
          <w:sz w:val="32"/>
          <w:szCs w:val="32"/>
        </w:rPr>
        <w:t xml:space="preserve">О внесении изменений в Правила землепользования и застройки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Шарангского муниципального района Нижегородской области, утвержденные решением сельского Совета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Шарангского муниципального района Нижегородской области                                             от 28 июня 2017 года № 16</w:t>
      </w:r>
    </w:p>
    <w:p w:rsidR="004966FC" w:rsidRDefault="004966FC" w:rsidP="004966FC">
      <w:pPr>
        <w:jc w:val="center"/>
        <w:rPr>
          <w:rFonts w:ascii="Arial" w:hAnsi="Arial" w:cs="Arial"/>
          <w:szCs w:val="28"/>
        </w:rPr>
      </w:pPr>
    </w:p>
    <w:p w:rsidR="004966FC" w:rsidRDefault="004966FC" w:rsidP="004966FC">
      <w:pPr>
        <w:jc w:val="both"/>
        <w:rPr>
          <w:rFonts w:ascii="Arial" w:hAnsi="Arial" w:cs="Arial"/>
          <w:sz w:val="24"/>
          <w:szCs w:val="24"/>
        </w:rPr>
      </w:pPr>
      <w:r>
        <w:rPr>
          <w:rFonts w:ascii="Arial" w:hAnsi="Arial" w:cs="Arial"/>
          <w:sz w:val="24"/>
          <w:szCs w:val="24"/>
        </w:rPr>
        <w:tab/>
        <w:t xml:space="preserve">С целью приведения Правил землепользования и застройки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Шарангского муниципального района Нижегородской области в соответствие с действующим законодательством,  с учетом </w:t>
      </w:r>
      <w:proofErr w:type="gramStart"/>
      <w:r>
        <w:rPr>
          <w:rFonts w:ascii="Arial" w:hAnsi="Arial" w:cs="Arial"/>
          <w:sz w:val="24"/>
          <w:szCs w:val="24"/>
        </w:rPr>
        <w:t>замечаний департамента градостроительного развития территории Нижегородской области</w:t>
      </w:r>
      <w:proofErr w:type="gramEnd"/>
      <w:r>
        <w:rPr>
          <w:rFonts w:ascii="Arial" w:hAnsi="Arial" w:cs="Arial"/>
          <w:sz w:val="24"/>
          <w:szCs w:val="24"/>
        </w:rPr>
        <w:t xml:space="preserve"> от 09.08.2017 года  № 406-02-7229/17, сельский Совет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решил:</w:t>
      </w:r>
    </w:p>
    <w:p w:rsidR="004966FC" w:rsidRDefault="004966FC" w:rsidP="004966FC">
      <w:pPr>
        <w:ind w:firstLine="708"/>
        <w:jc w:val="both"/>
        <w:rPr>
          <w:rFonts w:ascii="Arial" w:hAnsi="Arial" w:cs="Arial"/>
          <w:sz w:val="24"/>
          <w:szCs w:val="24"/>
        </w:rPr>
      </w:pPr>
      <w:r>
        <w:rPr>
          <w:rFonts w:ascii="Arial" w:hAnsi="Arial" w:cs="Arial"/>
          <w:sz w:val="24"/>
          <w:szCs w:val="24"/>
        </w:rPr>
        <w:t xml:space="preserve">1.Внести в Правила землепользования и застройки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Шарангского муниципального района Нижегородской области, утвержденные решением сельского Совета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Шарангского муниципального района Нижегородской области от 28 июня 2017 года № 16 (далее - Правила)</w:t>
      </w:r>
      <w:r>
        <w:rPr>
          <w:rFonts w:ascii="Arial" w:hAnsi="Arial" w:cs="Arial"/>
          <w:sz w:val="24"/>
          <w:szCs w:val="24"/>
        </w:rPr>
        <w:tab/>
        <w:t xml:space="preserve"> изменения согласно приложению.</w:t>
      </w:r>
    </w:p>
    <w:p w:rsidR="004966FC" w:rsidRDefault="004966FC" w:rsidP="004966FC">
      <w:pPr>
        <w:ind w:firstLine="567"/>
        <w:jc w:val="both"/>
        <w:rPr>
          <w:rFonts w:ascii="Arial" w:hAnsi="Arial" w:cs="Arial"/>
          <w:sz w:val="24"/>
          <w:szCs w:val="24"/>
        </w:rPr>
      </w:pPr>
      <w:r>
        <w:rPr>
          <w:rFonts w:ascii="Arial" w:hAnsi="Arial" w:cs="Arial"/>
          <w:sz w:val="24"/>
          <w:szCs w:val="24"/>
        </w:rPr>
        <w:t xml:space="preserve"> 2.Главе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Алтаевой И.В. обеспечить обнародование настоящего Решения в соответствии с Уставом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Шарангского муниципального района</w:t>
      </w:r>
    </w:p>
    <w:p w:rsidR="004966FC" w:rsidRDefault="004966FC" w:rsidP="004966FC">
      <w:pPr>
        <w:ind w:firstLine="567"/>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Комиссию по вопросам образования, здравоохранения, культуры, спорта, делам молодежи, вопросам местного самоуправления, связи с общественностью. </w:t>
      </w:r>
    </w:p>
    <w:p w:rsidR="004966FC" w:rsidRDefault="004966FC" w:rsidP="004966FC">
      <w:pPr>
        <w:jc w:val="both"/>
        <w:rPr>
          <w:rFonts w:ascii="Arial" w:hAnsi="Arial" w:cs="Arial"/>
          <w:sz w:val="24"/>
          <w:szCs w:val="24"/>
        </w:rPr>
      </w:pPr>
    </w:p>
    <w:p w:rsidR="004966FC" w:rsidRDefault="004966FC" w:rsidP="004966FC">
      <w:pPr>
        <w:jc w:val="both"/>
        <w:rPr>
          <w:rFonts w:ascii="Arial" w:hAnsi="Arial" w:cs="Arial"/>
          <w:sz w:val="24"/>
          <w:szCs w:val="24"/>
        </w:rPr>
      </w:pPr>
    </w:p>
    <w:p w:rsidR="004966FC" w:rsidRDefault="004966FC" w:rsidP="004966FC">
      <w:pPr>
        <w:jc w:val="both"/>
        <w:rPr>
          <w:rFonts w:ascii="Arial" w:hAnsi="Arial" w:cs="Arial"/>
          <w:sz w:val="24"/>
          <w:szCs w:val="24"/>
        </w:rPr>
      </w:pPr>
      <w:r>
        <w:rPr>
          <w:rFonts w:ascii="Arial" w:hAnsi="Arial" w:cs="Arial"/>
          <w:sz w:val="24"/>
          <w:szCs w:val="24"/>
        </w:rPr>
        <w:t xml:space="preserve">Глава местного самоуправления                                  </w:t>
      </w:r>
      <w:proofErr w:type="spellStart"/>
      <w:r>
        <w:rPr>
          <w:rFonts w:ascii="Arial" w:hAnsi="Arial" w:cs="Arial"/>
          <w:sz w:val="24"/>
          <w:szCs w:val="24"/>
        </w:rPr>
        <w:t>Н.В.Лучкова</w:t>
      </w:r>
      <w:proofErr w:type="spellEnd"/>
      <w:r>
        <w:rPr>
          <w:rFonts w:ascii="Arial" w:hAnsi="Arial" w:cs="Arial"/>
          <w:sz w:val="24"/>
          <w:szCs w:val="24"/>
        </w:rPr>
        <w:t xml:space="preserve">                 </w:t>
      </w: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p>
    <w:p w:rsidR="004966FC" w:rsidRDefault="00571472" w:rsidP="004966FC">
      <w:pPr>
        <w:ind w:left="5529"/>
        <w:jc w:val="right"/>
        <w:rPr>
          <w:rFonts w:ascii="Arial" w:hAnsi="Arial" w:cs="Arial"/>
          <w:b/>
          <w:sz w:val="32"/>
          <w:szCs w:val="32"/>
        </w:rPr>
      </w:pPr>
      <w:r w:rsidRPr="00571472">
        <w:pict>
          <v:shape id="_x0000_s1027" type="#_x0000_t202" style="position:absolute;left:0;text-align:left;margin-left:63.35pt;margin-top:5.95pt;width:86.95pt;height:3.55pt;z-index:251658240;mso-wrap-distance-left:9.05pt;mso-wrap-distance-right:9.05pt" stroked="f">
            <v:fill opacity="0" color2="black"/>
            <v:textbox style="mso-next-textbox:#_x0000_s1027" inset="0,0,0,0">
              <w:txbxContent>
                <w:p w:rsidR="004966FC" w:rsidRDefault="004966FC" w:rsidP="004966FC">
                  <w:pPr>
                    <w:rPr>
                      <w:szCs w:val="28"/>
                    </w:rPr>
                  </w:pPr>
                  <w:r>
                    <w:rPr>
                      <w:szCs w:val="28"/>
                      <w:lang w:val="en-US"/>
                    </w:rPr>
                    <w:t xml:space="preserve"> </w:t>
                  </w:r>
                  <w:r>
                    <w:rPr>
                      <w:szCs w:val="28"/>
                    </w:rPr>
                    <w:t xml:space="preserve">    </w:t>
                  </w:r>
                </w:p>
              </w:txbxContent>
            </v:textbox>
          </v:shape>
        </w:pict>
      </w:r>
      <w:r w:rsidR="004966FC">
        <w:rPr>
          <w:rFonts w:ascii="Arial" w:hAnsi="Arial" w:cs="Arial"/>
          <w:b/>
          <w:sz w:val="32"/>
          <w:szCs w:val="32"/>
        </w:rPr>
        <w:t>Приложение</w:t>
      </w:r>
    </w:p>
    <w:p w:rsidR="004966FC" w:rsidRDefault="004966FC" w:rsidP="004966FC">
      <w:pPr>
        <w:ind w:left="5529"/>
        <w:jc w:val="right"/>
        <w:rPr>
          <w:rFonts w:ascii="Arial" w:hAnsi="Arial" w:cs="Arial"/>
          <w:sz w:val="24"/>
          <w:szCs w:val="24"/>
        </w:rPr>
      </w:pPr>
      <w:r>
        <w:rPr>
          <w:rFonts w:ascii="Arial" w:hAnsi="Arial" w:cs="Arial"/>
          <w:sz w:val="24"/>
          <w:szCs w:val="24"/>
        </w:rPr>
        <w:t xml:space="preserve">к решению сельского Совета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4966FC" w:rsidRDefault="004966FC" w:rsidP="004966FC">
      <w:pPr>
        <w:ind w:left="5529"/>
        <w:jc w:val="right"/>
        <w:rPr>
          <w:rFonts w:ascii="Arial" w:hAnsi="Arial" w:cs="Arial"/>
          <w:sz w:val="24"/>
          <w:szCs w:val="24"/>
        </w:rPr>
      </w:pPr>
      <w:r>
        <w:rPr>
          <w:rFonts w:ascii="Arial" w:hAnsi="Arial" w:cs="Arial"/>
          <w:sz w:val="24"/>
          <w:szCs w:val="24"/>
        </w:rPr>
        <w:t xml:space="preserve">Шарангского муниципального района Нижегородской области № 04   от 26.01.2018 г. </w:t>
      </w:r>
    </w:p>
    <w:p w:rsidR="004966FC" w:rsidRDefault="004966FC" w:rsidP="004966FC">
      <w:pPr>
        <w:ind w:firstLine="708"/>
        <w:jc w:val="both"/>
        <w:rPr>
          <w:rFonts w:ascii="Arial" w:hAnsi="Arial" w:cs="Arial"/>
          <w:sz w:val="24"/>
          <w:szCs w:val="24"/>
        </w:rPr>
      </w:pPr>
    </w:p>
    <w:p w:rsidR="004966FC" w:rsidRDefault="004966FC" w:rsidP="004966FC">
      <w:pPr>
        <w:jc w:val="center"/>
        <w:rPr>
          <w:rFonts w:ascii="Arial" w:hAnsi="Arial" w:cs="Arial"/>
          <w:b/>
          <w:sz w:val="32"/>
          <w:szCs w:val="32"/>
        </w:rPr>
      </w:pPr>
      <w:r>
        <w:rPr>
          <w:rFonts w:ascii="Arial" w:hAnsi="Arial" w:cs="Arial"/>
          <w:b/>
          <w:sz w:val="32"/>
          <w:szCs w:val="32"/>
        </w:rPr>
        <w:t>ИЗМЕНЕНИЯ</w:t>
      </w:r>
    </w:p>
    <w:p w:rsidR="004966FC" w:rsidRDefault="004966FC" w:rsidP="004966FC">
      <w:pPr>
        <w:jc w:val="center"/>
        <w:rPr>
          <w:rFonts w:ascii="Arial" w:hAnsi="Arial" w:cs="Arial"/>
          <w:b/>
          <w:sz w:val="32"/>
          <w:szCs w:val="32"/>
        </w:rPr>
      </w:pPr>
      <w:r>
        <w:rPr>
          <w:rFonts w:ascii="Arial" w:hAnsi="Arial" w:cs="Arial"/>
          <w:b/>
          <w:sz w:val="32"/>
          <w:szCs w:val="32"/>
        </w:rPr>
        <w:t xml:space="preserve">в Правила землепользования и застройки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Шарангского муниципального района Нижегородской области, утвержденные решением сельского Совета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Шарангского муниципального района           Нижегородской области                                                                                        от 28 июня 2017 года № 16</w:t>
      </w: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r>
        <w:rPr>
          <w:rFonts w:ascii="Arial" w:hAnsi="Arial" w:cs="Arial"/>
          <w:sz w:val="24"/>
          <w:szCs w:val="24"/>
        </w:rPr>
        <w:t>1.1</w:t>
      </w:r>
      <w:r>
        <w:rPr>
          <w:rFonts w:ascii="Arial" w:hAnsi="Arial" w:cs="Arial"/>
          <w:sz w:val="24"/>
          <w:szCs w:val="24"/>
        </w:rPr>
        <w:tab/>
        <w:t>Статью 17.1 изложить в следующей редакции:</w:t>
      </w:r>
    </w:p>
    <w:p w:rsidR="004966FC" w:rsidRDefault="004966FC" w:rsidP="004966FC">
      <w:pPr>
        <w:keepNext/>
        <w:tabs>
          <w:tab w:val="left" w:pos="851"/>
        </w:tabs>
        <w:spacing w:before="240" w:after="120"/>
        <w:ind w:firstLine="709"/>
        <w:jc w:val="both"/>
        <w:outlineLvl w:val="2"/>
        <w:rPr>
          <w:rFonts w:ascii="Arial" w:hAnsi="Arial" w:cs="Arial"/>
          <w:b/>
          <w:bCs/>
          <w:i/>
          <w:sz w:val="24"/>
          <w:szCs w:val="24"/>
        </w:rPr>
      </w:pPr>
      <w:r>
        <w:rPr>
          <w:rFonts w:ascii="Arial" w:hAnsi="Arial" w:cs="Arial"/>
          <w:b/>
          <w:bCs/>
          <w:i/>
          <w:sz w:val="24"/>
          <w:szCs w:val="24"/>
        </w:rPr>
        <w:t>«Статья 17.1 Утверждение документации по планировки территории.</w:t>
      </w:r>
    </w:p>
    <w:p w:rsidR="004966FC" w:rsidRDefault="004966FC" w:rsidP="004966FC">
      <w:pPr>
        <w:ind w:firstLine="709"/>
        <w:jc w:val="both"/>
        <w:rPr>
          <w:rFonts w:ascii="Arial" w:hAnsi="Arial" w:cs="Arial"/>
          <w:sz w:val="24"/>
          <w:szCs w:val="24"/>
        </w:rPr>
      </w:pPr>
      <w:r>
        <w:rPr>
          <w:rFonts w:ascii="Arial" w:hAnsi="Arial" w:cs="Arial"/>
          <w:sz w:val="24"/>
          <w:szCs w:val="24"/>
        </w:rPr>
        <w:t xml:space="preserve">«1. Решение о подготовке документации по планировке территории принимается Администрацией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4966FC" w:rsidRDefault="004966FC" w:rsidP="004966FC">
      <w:pPr>
        <w:ind w:firstLine="709"/>
        <w:jc w:val="both"/>
        <w:rPr>
          <w:rFonts w:ascii="Arial" w:hAnsi="Arial" w:cs="Arial"/>
          <w:sz w:val="24"/>
          <w:szCs w:val="24"/>
        </w:rPr>
      </w:pPr>
      <w:r>
        <w:rPr>
          <w:rFonts w:ascii="Arial" w:hAnsi="Arial" w:cs="Arial"/>
          <w:sz w:val="24"/>
          <w:szCs w:val="24"/>
        </w:rPr>
        <w:t>1.1. Решения о подготовке документации по планировке территории принимаются самостоятельно:</w:t>
      </w:r>
    </w:p>
    <w:p w:rsidR="004966FC" w:rsidRDefault="004966FC" w:rsidP="004966FC">
      <w:pPr>
        <w:ind w:firstLine="709"/>
        <w:jc w:val="both"/>
        <w:rPr>
          <w:rFonts w:ascii="Arial" w:hAnsi="Arial" w:cs="Arial"/>
          <w:sz w:val="24"/>
          <w:szCs w:val="24"/>
        </w:rPr>
      </w:pPr>
      <w:r>
        <w:rPr>
          <w:rFonts w:ascii="Arial" w:hAnsi="Arial" w:cs="Arial"/>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w:t>
      </w:r>
    </w:p>
    <w:p w:rsidR="004966FC" w:rsidRDefault="004966FC" w:rsidP="004966FC">
      <w:pPr>
        <w:ind w:firstLine="709"/>
        <w:jc w:val="both"/>
        <w:rPr>
          <w:rFonts w:ascii="Arial" w:hAnsi="Arial" w:cs="Arial"/>
          <w:sz w:val="24"/>
          <w:szCs w:val="24"/>
        </w:rPr>
      </w:pPr>
      <w:r>
        <w:rPr>
          <w:rFonts w:ascii="Arial" w:hAnsi="Arial" w:cs="Arial"/>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4966FC" w:rsidRDefault="004966FC" w:rsidP="004966FC">
      <w:pPr>
        <w:ind w:firstLine="709"/>
        <w:jc w:val="both"/>
        <w:rPr>
          <w:rFonts w:ascii="Arial" w:hAnsi="Arial" w:cs="Arial"/>
          <w:sz w:val="24"/>
          <w:szCs w:val="24"/>
        </w:rPr>
      </w:pPr>
      <w:r>
        <w:rPr>
          <w:rFonts w:ascii="Arial" w:hAnsi="Arial" w:cs="Arial"/>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966FC" w:rsidRDefault="004966FC" w:rsidP="004966FC">
      <w:pPr>
        <w:ind w:firstLine="709"/>
        <w:jc w:val="both"/>
        <w:rPr>
          <w:rFonts w:ascii="Arial" w:hAnsi="Arial" w:cs="Arial"/>
          <w:sz w:val="24"/>
          <w:szCs w:val="24"/>
        </w:rPr>
      </w:pPr>
      <w:r>
        <w:rPr>
          <w:rFonts w:ascii="Arial" w:hAnsi="Arial" w:cs="Arial"/>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в случае</w:t>
      </w:r>
      <w:r>
        <w:rPr>
          <w:rFonts w:ascii="Arial" w:eastAsiaTheme="minorHAnsi" w:hAnsi="Arial" w:cs="Arial"/>
          <w:sz w:val="24"/>
          <w:szCs w:val="24"/>
          <w:lang w:eastAsia="en-US"/>
        </w:rPr>
        <w:t xml:space="preserve">, если представительным органом местного самоуправления сельского поселения </w:t>
      </w:r>
      <w:r>
        <w:rPr>
          <w:rFonts w:ascii="Arial" w:eastAsiaTheme="minorHAnsi" w:hAnsi="Arial" w:cs="Arial"/>
          <w:sz w:val="24"/>
          <w:szCs w:val="24"/>
          <w:lang w:eastAsia="en-US"/>
        </w:rPr>
        <w:lastRenderedPageBreak/>
        <w:t>принято решение об отсутствии необходимости подготовки его генерального плана и о подготовке правил землепользования и застройки</w:t>
      </w:r>
      <w:r>
        <w:rPr>
          <w:rFonts w:ascii="Arial" w:hAnsi="Arial" w:cs="Arial"/>
          <w:sz w:val="24"/>
          <w:szCs w:val="24"/>
        </w:rPr>
        <w:t>) в случаях, предусматривающих размещение объектов федерального</w:t>
      </w:r>
      <w:proofErr w:type="gramEnd"/>
      <w:r>
        <w:rPr>
          <w:rFonts w:ascii="Arial" w:hAnsi="Arial" w:cs="Arial"/>
          <w:sz w:val="24"/>
          <w:szCs w:val="24"/>
        </w:rPr>
        <w:t xml:space="preserve"> </w:t>
      </w:r>
      <w:proofErr w:type="gramStart"/>
      <w:r>
        <w:rPr>
          <w:rFonts w:ascii="Arial" w:hAnsi="Arial" w:cs="Arial"/>
          <w:sz w:val="24"/>
          <w:szCs w:val="24"/>
        </w:rPr>
        <w:t xml:space="preserve">значения в областях: </w:t>
      </w:r>
      <w:r>
        <w:rPr>
          <w:rFonts w:ascii="Arial" w:eastAsiaTheme="minorHAnsi" w:hAnsi="Arial" w:cs="Arial"/>
          <w:sz w:val="24"/>
          <w:szCs w:val="24"/>
          <w:lang w:eastAsia="en-US"/>
        </w:rPr>
        <w:t>федеральный транспорт (железнодорожный, воздушный, морской, внутренний водный, трубопроводный транспорт), автомобильные дороги федерального значения; оборона страны и безопасность государства; энергетика; высшее образование;</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здравоохранение,</w:t>
      </w:r>
      <w:r>
        <w:rPr>
          <w:rFonts w:ascii="Arial" w:hAnsi="Arial" w:cs="Arial"/>
          <w:sz w:val="24"/>
          <w:szCs w:val="24"/>
        </w:rPr>
        <w:t xml:space="preserve">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соответствующих областях,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roofErr w:type="gramEnd"/>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 xml:space="preserve">3. Указанное в </w:t>
      </w:r>
      <w:hyperlink r:id="rId5" w:anchor="Par0" w:history="1">
        <w:r>
          <w:rPr>
            <w:rStyle w:val="a4"/>
            <w:rFonts w:ascii="Arial" w:hAnsi="Arial" w:cs="Arial"/>
            <w:color w:val="auto"/>
            <w:sz w:val="24"/>
            <w:szCs w:val="24"/>
            <w:u w:val="none"/>
          </w:rPr>
          <w:t>части 1</w:t>
        </w:r>
      </w:hyperlink>
      <w:r>
        <w:rPr>
          <w:rFonts w:ascii="Arial" w:hAnsi="Arial" w:cs="Arial"/>
          <w:sz w:val="24"/>
          <w:szCs w:val="24"/>
        </w:rPr>
        <w:t xml:space="preserve"> настоящей статьи решение подлежит обнародованию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Шарангского муниципального района.</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4. Со дня обнародования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свои предложения о порядке, сроках подготовки и содержании документации по планировке территории.</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Заинтересованные лица, указанные в п.1.1 настоящей статьи осуществляют подготовку документации по планировке территории в соответствии с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Pr>
          <w:rFonts w:ascii="Arial" w:hAnsi="Arial" w:cs="Arial"/>
          <w:sz w:val="24"/>
          <w:szCs w:val="24"/>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направляют ее для утверждения в орган местного самоуправления поселения.</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5. Орган местного самоуправления поселения осуществляет проверку документации по планировке территории на соответствие требованиям, установленным пунктом 4.1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6.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 xml:space="preserve">7.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w:t>
      </w:r>
      <w:r>
        <w:rPr>
          <w:rFonts w:ascii="Arial" w:hAnsi="Arial" w:cs="Arial"/>
          <w:sz w:val="24"/>
          <w:szCs w:val="24"/>
        </w:rPr>
        <w:lastRenderedPageBreak/>
        <w:t>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966FC" w:rsidRDefault="004966FC" w:rsidP="004966FC">
      <w:pPr>
        <w:autoSpaceDE w:val="0"/>
        <w:autoSpaceDN w:val="0"/>
        <w:adjustRightInd w:val="0"/>
        <w:ind w:firstLine="540"/>
        <w:jc w:val="both"/>
        <w:rPr>
          <w:rFonts w:ascii="Arial" w:hAnsi="Arial" w:cs="Arial"/>
          <w:sz w:val="24"/>
          <w:szCs w:val="24"/>
        </w:rPr>
      </w:pPr>
      <w:r>
        <w:rPr>
          <w:rFonts w:ascii="Arial" w:hAnsi="Arial" w:cs="Arial"/>
          <w:sz w:val="24"/>
          <w:szCs w:val="24"/>
        </w:rPr>
        <w:t xml:space="preserve">8.1. Основанием для отклонения документации по планировке территории, подготовленной лицами, указанными в </w:t>
      </w:r>
      <w:hyperlink r:id="rId6" w:history="1">
        <w:r>
          <w:rPr>
            <w:rStyle w:val="a4"/>
            <w:rFonts w:ascii="Arial" w:hAnsi="Arial" w:cs="Arial"/>
            <w:color w:val="auto"/>
            <w:sz w:val="24"/>
            <w:szCs w:val="24"/>
            <w:u w:val="none"/>
          </w:rPr>
          <w:t xml:space="preserve">части 1.1 </w:t>
        </w:r>
      </w:hyperlink>
      <w:r>
        <w:rPr>
          <w:rFonts w:ascii="Arial" w:hAnsi="Arial" w:cs="Arial"/>
          <w:sz w:val="24"/>
          <w:szCs w:val="24"/>
        </w:rPr>
        <w:t>настоящей статьи, и направления ее на доработку является несоответствие такой документации требованиям, указанным в части 4.1 настоящей статьи. В иных случаях отклонение представленной такими лицами документации по планировке территории не допускается.</w:t>
      </w:r>
    </w:p>
    <w:p w:rsidR="004966FC" w:rsidRDefault="004966FC" w:rsidP="004966FC">
      <w:pPr>
        <w:ind w:firstLine="540"/>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Pr>
          <w:rFonts w:ascii="Arial" w:hAnsi="Arial" w:cs="Arial"/>
          <w:sz w:val="24"/>
          <w:szCs w:val="24"/>
        </w:rPr>
        <w:t xml:space="preserve">, за счет средств </w:t>
      </w:r>
      <w:proofErr w:type="gramStart"/>
      <w:r>
        <w:rPr>
          <w:rFonts w:ascii="Arial" w:hAnsi="Arial" w:cs="Arial"/>
          <w:sz w:val="24"/>
          <w:szCs w:val="24"/>
        </w:rPr>
        <w:t>бюджета</w:t>
      </w:r>
      <w:proofErr w:type="gramEnd"/>
      <w:r>
        <w:rPr>
          <w:rFonts w:ascii="Arial" w:hAnsi="Arial" w:cs="Arial"/>
          <w:sz w:val="24"/>
          <w:szCs w:val="24"/>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Pr>
          <w:rFonts w:ascii="Arial" w:hAnsi="Arial" w:cs="Arial"/>
          <w:sz w:val="24"/>
          <w:szCs w:val="24"/>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966FC" w:rsidRDefault="004966FC" w:rsidP="004966FC">
      <w:pPr>
        <w:ind w:firstLine="709"/>
        <w:jc w:val="both"/>
        <w:rPr>
          <w:rFonts w:ascii="Arial" w:hAnsi="Arial" w:cs="Arial"/>
          <w:sz w:val="24"/>
          <w:szCs w:val="24"/>
        </w:rPr>
      </w:pPr>
      <w:r>
        <w:rPr>
          <w:rFonts w:ascii="Arial" w:hAnsi="Arial" w:cs="Arial"/>
          <w:sz w:val="24"/>
          <w:szCs w:val="24"/>
        </w:rPr>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966FC" w:rsidRDefault="004966FC" w:rsidP="004966FC">
      <w:pPr>
        <w:ind w:firstLine="709"/>
        <w:jc w:val="both"/>
        <w:rPr>
          <w:rFonts w:ascii="Arial" w:hAnsi="Arial" w:cs="Arial"/>
          <w:sz w:val="24"/>
          <w:szCs w:val="24"/>
        </w:rPr>
      </w:pPr>
      <w:r>
        <w:rPr>
          <w:rFonts w:ascii="Arial" w:hAnsi="Arial" w:cs="Arial"/>
          <w:sz w:val="24"/>
          <w:szCs w:val="24"/>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966FC" w:rsidRDefault="004966FC" w:rsidP="004966FC">
      <w:pPr>
        <w:autoSpaceDE w:val="0"/>
        <w:autoSpaceDN w:val="0"/>
        <w:adjustRightInd w:val="0"/>
        <w:ind w:firstLine="708"/>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с </w:t>
      </w:r>
      <w:r>
        <w:rPr>
          <w:rFonts w:ascii="Arial" w:eastAsiaTheme="minorHAnsi" w:hAnsi="Arial" w:cs="Arial"/>
          <w:sz w:val="24"/>
          <w:szCs w:val="24"/>
          <w:lang w:eastAsia="en-US"/>
        </w:rPr>
        <w:t>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 xml:space="preserve">сводов правил с учетом материалов и результатов инженерных изысканий, границ территорий объектов культурного </w:t>
      </w:r>
      <w:r>
        <w:rPr>
          <w:rFonts w:ascii="Arial" w:eastAsiaTheme="minorHAnsi" w:hAnsi="Arial" w:cs="Arial"/>
          <w:sz w:val="24"/>
          <w:szCs w:val="24"/>
          <w:lang w:eastAsia="en-US"/>
        </w:rPr>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Arial" w:hAnsi="Arial" w:cs="Arial"/>
          <w:sz w:val="24"/>
          <w:szCs w:val="24"/>
        </w:rPr>
        <w:t>,  в течение тридцати дней со дня поступления такой документации и по результатам проверки утверждают документацию по планировке территории</w:t>
      </w:r>
      <w:proofErr w:type="gramEnd"/>
      <w:r>
        <w:rPr>
          <w:rFonts w:ascii="Arial" w:hAnsi="Arial" w:cs="Arial"/>
          <w:sz w:val="24"/>
          <w:szCs w:val="24"/>
        </w:rPr>
        <w:t xml:space="preserve"> или принимают решение об отклонении такой документации и о направлении ее на доработку.</w:t>
      </w:r>
    </w:p>
    <w:p w:rsidR="004966FC" w:rsidRDefault="004966FC" w:rsidP="004966FC">
      <w:pPr>
        <w:ind w:firstLine="709"/>
        <w:jc w:val="both"/>
        <w:rPr>
          <w:rFonts w:ascii="Arial" w:hAnsi="Arial" w:cs="Arial"/>
          <w:sz w:val="24"/>
          <w:szCs w:val="24"/>
        </w:rPr>
      </w:pPr>
      <w:r>
        <w:rPr>
          <w:rFonts w:ascii="Arial" w:hAnsi="Arial" w:cs="Arial"/>
          <w:sz w:val="24"/>
          <w:szCs w:val="24"/>
        </w:rPr>
        <w:t>13. Документация по планировке территории, представленная уполномоченными органами исполнительной власти субъекта Российской Федерации, утверждается соответственно высшим исполнительным органом государственной власти субъекта Российской Федерации в течение четырнадцати дней со дня поступления указанной документации.</w:t>
      </w:r>
    </w:p>
    <w:p w:rsidR="004966FC" w:rsidRDefault="004966FC" w:rsidP="004966FC">
      <w:pPr>
        <w:ind w:firstLine="709"/>
        <w:jc w:val="both"/>
        <w:rPr>
          <w:rFonts w:ascii="Arial" w:hAnsi="Arial" w:cs="Arial"/>
          <w:sz w:val="24"/>
          <w:szCs w:val="24"/>
        </w:rPr>
      </w:pPr>
      <w:r>
        <w:rPr>
          <w:rFonts w:ascii="Arial" w:hAnsi="Arial" w:cs="Arial"/>
          <w:sz w:val="24"/>
          <w:szCs w:val="24"/>
        </w:rPr>
        <w:t>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966FC" w:rsidRDefault="004966FC" w:rsidP="004966FC">
      <w:pPr>
        <w:ind w:firstLine="709"/>
        <w:jc w:val="both"/>
        <w:rPr>
          <w:rFonts w:ascii="Arial" w:hAnsi="Arial" w:cs="Arial"/>
          <w:sz w:val="24"/>
          <w:szCs w:val="24"/>
        </w:rPr>
      </w:pPr>
      <w:r>
        <w:rPr>
          <w:rFonts w:ascii="Arial" w:hAnsi="Arial" w:cs="Arial"/>
          <w:sz w:val="24"/>
          <w:szCs w:val="24"/>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Шарангского муниципального района». </w:t>
      </w:r>
    </w:p>
    <w:p w:rsidR="004966FC" w:rsidRDefault="004966FC" w:rsidP="004966FC">
      <w:pPr>
        <w:ind w:firstLine="709"/>
        <w:jc w:val="both"/>
        <w:rPr>
          <w:rFonts w:ascii="Arial" w:hAnsi="Arial" w:cs="Arial"/>
          <w:sz w:val="24"/>
          <w:szCs w:val="24"/>
        </w:rPr>
      </w:pPr>
    </w:p>
    <w:p w:rsidR="004966FC" w:rsidRDefault="004966FC" w:rsidP="004966FC">
      <w:pPr>
        <w:ind w:firstLine="709"/>
        <w:jc w:val="both"/>
        <w:rPr>
          <w:rFonts w:ascii="Arial" w:hAnsi="Arial" w:cs="Arial"/>
          <w:sz w:val="24"/>
          <w:szCs w:val="24"/>
        </w:rPr>
      </w:pPr>
      <w:r>
        <w:rPr>
          <w:rFonts w:ascii="Arial" w:hAnsi="Arial" w:cs="Arial"/>
          <w:sz w:val="24"/>
          <w:szCs w:val="24"/>
        </w:rPr>
        <w:t>1.2</w:t>
      </w:r>
      <w:proofErr w:type="gramStart"/>
      <w:r>
        <w:rPr>
          <w:rFonts w:ascii="Arial" w:hAnsi="Arial" w:cs="Arial"/>
          <w:sz w:val="24"/>
          <w:szCs w:val="24"/>
        </w:rPr>
        <w:tab/>
        <w:t>В</w:t>
      </w:r>
      <w:proofErr w:type="gramEnd"/>
      <w:r>
        <w:rPr>
          <w:rFonts w:ascii="Arial" w:hAnsi="Arial" w:cs="Arial"/>
          <w:sz w:val="24"/>
          <w:szCs w:val="24"/>
        </w:rPr>
        <w:t xml:space="preserve"> п.1 ст.15 во втором абзаце исключить слова «городских округов»</w:t>
      </w:r>
    </w:p>
    <w:p w:rsidR="004966FC" w:rsidRDefault="004966FC" w:rsidP="004966FC">
      <w:pPr>
        <w:pStyle w:val="ConsPlusNormal0"/>
        <w:ind w:firstLine="709"/>
        <w:jc w:val="both"/>
        <w:rPr>
          <w:rFonts w:ascii="Arial" w:hAnsi="Arial" w:cs="Arial"/>
          <w:sz w:val="24"/>
          <w:szCs w:val="24"/>
        </w:rPr>
      </w:pPr>
    </w:p>
    <w:p w:rsidR="004966FC" w:rsidRDefault="004966FC" w:rsidP="004966FC">
      <w:pPr>
        <w:pStyle w:val="ConsPlusNormal0"/>
        <w:ind w:firstLine="709"/>
        <w:jc w:val="both"/>
        <w:rPr>
          <w:rFonts w:ascii="Arial" w:hAnsi="Arial" w:cs="Arial"/>
          <w:sz w:val="24"/>
          <w:szCs w:val="24"/>
        </w:rPr>
      </w:pPr>
      <w:r>
        <w:rPr>
          <w:rFonts w:ascii="Arial" w:hAnsi="Arial" w:cs="Arial"/>
          <w:sz w:val="24"/>
          <w:szCs w:val="24"/>
        </w:rPr>
        <w:t>1.3. Исключить статью 20.</w:t>
      </w:r>
    </w:p>
    <w:p w:rsidR="004966FC" w:rsidRDefault="004966FC" w:rsidP="004966FC">
      <w:pPr>
        <w:ind w:firstLine="709"/>
        <w:jc w:val="both"/>
        <w:rPr>
          <w:rFonts w:ascii="Arial" w:hAnsi="Arial" w:cs="Arial"/>
          <w:sz w:val="24"/>
          <w:szCs w:val="24"/>
        </w:rPr>
      </w:pPr>
    </w:p>
    <w:p w:rsidR="004966FC" w:rsidRDefault="004966FC" w:rsidP="004966FC">
      <w:pPr>
        <w:ind w:firstLine="709"/>
        <w:jc w:val="both"/>
        <w:rPr>
          <w:rFonts w:ascii="Arial" w:hAnsi="Arial" w:cs="Arial"/>
          <w:sz w:val="24"/>
          <w:szCs w:val="24"/>
        </w:rPr>
      </w:pPr>
      <w:r>
        <w:rPr>
          <w:rFonts w:ascii="Arial" w:hAnsi="Arial" w:cs="Arial"/>
          <w:sz w:val="24"/>
          <w:szCs w:val="24"/>
        </w:rPr>
        <w:t>1.4.</w:t>
      </w:r>
      <w:r>
        <w:rPr>
          <w:rFonts w:ascii="Arial" w:hAnsi="Arial" w:cs="Arial"/>
          <w:sz w:val="24"/>
          <w:szCs w:val="24"/>
        </w:rPr>
        <w:tab/>
        <w:t>В статье 28 пункты 3.1 – 3.3 изложить в следующей редакции:</w:t>
      </w:r>
    </w:p>
    <w:p w:rsidR="004966FC" w:rsidRDefault="004966FC" w:rsidP="004966FC">
      <w:pPr>
        <w:pStyle w:val="ConsPlusNormal0"/>
        <w:ind w:firstLine="709"/>
        <w:jc w:val="both"/>
        <w:rPr>
          <w:rFonts w:ascii="Arial" w:hAnsi="Arial" w:cs="Arial"/>
          <w:sz w:val="24"/>
          <w:szCs w:val="24"/>
        </w:rPr>
      </w:pPr>
      <w:r>
        <w:rPr>
          <w:rFonts w:ascii="Arial" w:hAnsi="Arial" w:cs="Arial"/>
          <w:sz w:val="24"/>
          <w:szCs w:val="24"/>
        </w:rPr>
        <w:t>«3.1. В случае</w:t>
      </w:r>
      <w:proofErr w:type="gramStart"/>
      <w:r>
        <w:rPr>
          <w:rFonts w:ascii="Arial" w:hAnsi="Arial" w:cs="Arial"/>
          <w:sz w:val="24"/>
          <w:szCs w:val="24"/>
        </w:rPr>
        <w:t>,</w:t>
      </w:r>
      <w:proofErr w:type="gramEnd"/>
      <w:r>
        <w:rPr>
          <w:rFonts w:ascii="Arial" w:hAnsi="Arial" w:cs="Arial"/>
          <w:sz w:val="24"/>
          <w:szCs w:val="24"/>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966FC" w:rsidRDefault="004966FC" w:rsidP="004966FC">
      <w:pPr>
        <w:pStyle w:val="ConsPlusNormal0"/>
        <w:ind w:firstLine="709"/>
        <w:jc w:val="both"/>
        <w:rPr>
          <w:rFonts w:ascii="Arial" w:hAnsi="Arial" w:cs="Arial"/>
          <w:sz w:val="24"/>
          <w:szCs w:val="24"/>
        </w:rPr>
      </w:pPr>
      <w:r>
        <w:rPr>
          <w:rFonts w:ascii="Arial" w:hAnsi="Arial" w:cs="Arial"/>
          <w:sz w:val="24"/>
          <w:szCs w:val="24"/>
        </w:rPr>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966FC" w:rsidRDefault="004966FC" w:rsidP="004966FC">
      <w:pPr>
        <w:pStyle w:val="ConsPlusNormal0"/>
        <w:ind w:firstLine="709"/>
        <w:jc w:val="both"/>
        <w:rPr>
          <w:rFonts w:ascii="Arial" w:hAnsi="Arial" w:cs="Arial"/>
          <w:sz w:val="24"/>
          <w:szCs w:val="24"/>
        </w:rPr>
      </w:pPr>
      <w:r>
        <w:rPr>
          <w:rFonts w:ascii="Arial" w:hAnsi="Arial" w:cs="Arial"/>
          <w:sz w:val="24"/>
          <w:szCs w:val="24"/>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roofErr w:type="gramStart"/>
      <w:r>
        <w:rPr>
          <w:rFonts w:ascii="Arial" w:hAnsi="Arial" w:cs="Arial"/>
          <w:sz w:val="24"/>
          <w:szCs w:val="24"/>
        </w:rPr>
        <w:t>.»</w:t>
      </w:r>
      <w:proofErr w:type="gramEnd"/>
    </w:p>
    <w:p w:rsidR="004966FC" w:rsidRDefault="004966FC" w:rsidP="004966FC">
      <w:pPr>
        <w:pStyle w:val="ConsPlusNormal0"/>
        <w:ind w:firstLine="709"/>
        <w:jc w:val="both"/>
        <w:rPr>
          <w:rFonts w:ascii="Arial" w:hAnsi="Arial" w:cs="Arial"/>
          <w:sz w:val="24"/>
          <w:szCs w:val="24"/>
        </w:rPr>
      </w:pPr>
    </w:p>
    <w:p w:rsidR="004966FC" w:rsidRDefault="004966FC" w:rsidP="004966FC">
      <w:pPr>
        <w:ind w:firstLine="709"/>
        <w:jc w:val="both"/>
        <w:rPr>
          <w:rFonts w:ascii="Arial" w:hAnsi="Arial" w:cs="Arial"/>
          <w:sz w:val="24"/>
          <w:szCs w:val="24"/>
        </w:rPr>
      </w:pPr>
    </w:p>
    <w:p w:rsidR="004966FC" w:rsidRDefault="004966FC" w:rsidP="004966FC">
      <w:pPr>
        <w:pStyle w:val="ConsPlusNormal0"/>
        <w:ind w:firstLine="709"/>
        <w:jc w:val="both"/>
        <w:rPr>
          <w:rFonts w:ascii="Arial" w:hAnsi="Arial" w:cs="Arial"/>
          <w:bCs/>
          <w:noProof/>
          <w:color w:val="000000"/>
          <w:sz w:val="24"/>
          <w:szCs w:val="24"/>
        </w:rPr>
      </w:pPr>
      <w:r>
        <w:rPr>
          <w:rFonts w:ascii="Arial" w:hAnsi="Arial" w:cs="Arial"/>
          <w:sz w:val="24"/>
          <w:szCs w:val="24"/>
        </w:rPr>
        <w:t>1.5</w:t>
      </w:r>
      <w:proofErr w:type="gramStart"/>
      <w:r>
        <w:rPr>
          <w:rFonts w:ascii="Arial" w:hAnsi="Arial" w:cs="Arial"/>
          <w:sz w:val="24"/>
          <w:szCs w:val="24"/>
        </w:rPr>
        <w:t xml:space="preserve"> В</w:t>
      </w:r>
      <w:proofErr w:type="gramEnd"/>
      <w:r>
        <w:rPr>
          <w:rFonts w:ascii="Arial" w:hAnsi="Arial" w:cs="Arial"/>
          <w:sz w:val="24"/>
          <w:szCs w:val="24"/>
        </w:rPr>
        <w:t xml:space="preserve"> статье 29 в таблице слова «Зона общественно-деловой активности» заменить словами «</w:t>
      </w:r>
      <w:r>
        <w:rPr>
          <w:rFonts w:ascii="Arial" w:hAnsi="Arial" w:cs="Arial"/>
          <w:bCs/>
          <w:noProof/>
          <w:color w:val="000000"/>
          <w:sz w:val="24"/>
          <w:szCs w:val="24"/>
        </w:rPr>
        <w:t>Зона объектов административно-делового назначения»</w:t>
      </w:r>
    </w:p>
    <w:p w:rsidR="004966FC" w:rsidRDefault="004966FC" w:rsidP="004966FC">
      <w:pPr>
        <w:pStyle w:val="ConsPlusNormal0"/>
        <w:ind w:firstLine="709"/>
        <w:jc w:val="both"/>
        <w:rPr>
          <w:rFonts w:ascii="Arial" w:hAnsi="Arial" w:cs="Arial"/>
          <w:bCs/>
          <w:noProof/>
          <w:color w:val="000000"/>
          <w:sz w:val="24"/>
          <w:szCs w:val="24"/>
        </w:rPr>
      </w:pPr>
    </w:p>
    <w:p w:rsidR="004966FC" w:rsidRDefault="004966FC" w:rsidP="004966FC">
      <w:pPr>
        <w:ind w:firstLine="709"/>
        <w:jc w:val="both"/>
        <w:rPr>
          <w:rFonts w:ascii="Arial" w:hAnsi="Arial" w:cs="Arial"/>
          <w:sz w:val="24"/>
          <w:szCs w:val="24"/>
        </w:rPr>
      </w:pPr>
      <w:r>
        <w:rPr>
          <w:rFonts w:ascii="Arial" w:hAnsi="Arial" w:cs="Arial"/>
          <w:bCs/>
          <w:noProof/>
          <w:color w:val="000000"/>
          <w:sz w:val="24"/>
          <w:szCs w:val="24"/>
        </w:rPr>
        <w:lastRenderedPageBreak/>
        <w:t>1.6</w:t>
      </w:r>
      <w:proofErr w:type="gramStart"/>
      <w:r>
        <w:rPr>
          <w:rFonts w:ascii="Arial" w:hAnsi="Arial" w:cs="Arial"/>
          <w:bCs/>
          <w:noProof/>
          <w:color w:val="000000"/>
          <w:sz w:val="24"/>
          <w:szCs w:val="24"/>
        </w:rPr>
        <w:tab/>
      </w:r>
      <w:r>
        <w:rPr>
          <w:rFonts w:ascii="Arial" w:hAnsi="Arial" w:cs="Arial"/>
          <w:sz w:val="24"/>
          <w:szCs w:val="24"/>
        </w:rPr>
        <w:t>П</w:t>
      </w:r>
      <w:proofErr w:type="gramEnd"/>
      <w:r>
        <w:rPr>
          <w:rFonts w:ascii="Arial" w:hAnsi="Arial" w:cs="Arial"/>
          <w:sz w:val="24"/>
          <w:szCs w:val="24"/>
        </w:rPr>
        <w:t>о тексту главы 8  слова «статье 48»  заменить словами «статье 45». В статье 43 заменить слова «статье 51» заменить словами «статье 45»</w:t>
      </w:r>
    </w:p>
    <w:p w:rsidR="004966FC" w:rsidRDefault="004966FC" w:rsidP="004966FC">
      <w:pPr>
        <w:pStyle w:val="ConsPlusNormal0"/>
        <w:ind w:firstLine="709"/>
        <w:jc w:val="both"/>
        <w:rPr>
          <w:rFonts w:ascii="Arial" w:hAnsi="Arial" w:cs="Arial"/>
          <w:bCs/>
          <w:noProof/>
          <w:color w:val="000000"/>
          <w:sz w:val="24"/>
          <w:szCs w:val="24"/>
        </w:rPr>
      </w:pPr>
    </w:p>
    <w:p w:rsidR="004966FC" w:rsidRDefault="004966FC" w:rsidP="004966FC">
      <w:pPr>
        <w:autoSpaceDE w:val="0"/>
        <w:autoSpaceDN w:val="0"/>
        <w:adjustRightInd w:val="0"/>
        <w:ind w:firstLine="709"/>
        <w:jc w:val="both"/>
        <w:outlineLvl w:val="0"/>
        <w:rPr>
          <w:rFonts w:ascii="Arial" w:hAnsi="Arial" w:cs="Arial"/>
          <w:sz w:val="24"/>
          <w:szCs w:val="24"/>
        </w:rPr>
      </w:pPr>
      <w:r>
        <w:rPr>
          <w:rFonts w:ascii="Arial" w:hAnsi="Arial" w:cs="Arial"/>
          <w:sz w:val="24"/>
          <w:szCs w:val="24"/>
        </w:rPr>
        <w:t>1.7</w:t>
      </w:r>
      <w:proofErr w:type="gramStart"/>
      <w:r>
        <w:rPr>
          <w:rFonts w:ascii="Arial" w:hAnsi="Arial" w:cs="Arial"/>
          <w:sz w:val="24"/>
          <w:szCs w:val="24"/>
        </w:rPr>
        <w:tab/>
        <w:t>В</w:t>
      </w:r>
      <w:proofErr w:type="gramEnd"/>
      <w:r>
        <w:rPr>
          <w:rFonts w:ascii="Arial" w:hAnsi="Arial" w:cs="Arial"/>
          <w:sz w:val="24"/>
          <w:szCs w:val="24"/>
        </w:rPr>
        <w:t xml:space="preserve"> статье 39- для территориальной зоны «Ж-1 - зона индивидуальной жилой застройки» параметр «Максимальный процент застройки в границах земельного участка» дополнить пунктом 4 следующего содержания:</w:t>
      </w:r>
    </w:p>
    <w:p w:rsidR="004966FC" w:rsidRDefault="004966FC" w:rsidP="004966FC">
      <w:pPr>
        <w:autoSpaceDE w:val="0"/>
        <w:autoSpaceDN w:val="0"/>
        <w:adjustRightInd w:val="0"/>
        <w:ind w:firstLine="567"/>
        <w:jc w:val="both"/>
        <w:outlineLvl w:val="0"/>
        <w:rPr>
          <w:rFonts w:ascii="Arial" w:hAnsi="Arial" w:cs="Arial"/>
          <w:sz w:val="24"/>
          <w:szCs w:val="24"/>
        </w:rPr>
      </w:pPr>
      <w:r>
        <w:rPr>
          <w:rFonts w:ascii="Arial" w:hAnsi="Arial" w:cs="Arial"/>
          <w:sz w:val="24"/>
          <w:szCs w:val="24"/>
        </w:rPr>
        <w:t xml:space="preserve">  «4) 40% для размещения многоквартирного жилого дома».</w:t>
      </w:r>
    </w:p>
    <w:p w:rsidR="004966FC" w:rsidRDefault="004966FC" w:rsidP="004966FC">
      <w:pPr>
        <w:pStyle w:val="ConsPlusNormal0"/>
        <w:ind w:firstLine="709"/>
        <w:jc w:val="both"/>
        <w:rPr>
          <w:rFonts w:ascii="Arial" w:hAnsi="Arial" w:cs="Arial"/>
          <w:bCs/>
          <w:noProof/>
          <w:color w:val="000000"/>
          <w:sz w:val="24"/>
          <w:szCs w:val="24"/>
        </w:rPr>
      </w:pPr>
    </w:p>
    <w:p w:rsidR="004966FC" w:rsidRDefault="004966FC" w:rsidP="004966FC">
      <w:pPr>
        <w:pStyle w:val="4"/>
        <w:spacing w:before="0"/>
        <w:ind w:firstLine="709"/>
        <w:jc w:val="both"/>
        <w:rPr>
          <w:rFonts w:ascii="Arial" w:hAnsi="Arial" w:cs="Arial"/>
          <w:b w:val="0"/>
          <w:i w:val="0"/>
          <w:iCs w:val="0"/>
          <w:noProof/>
          <w:color w:val="000000"/>
          <w:sz w:val="24"/>
          <w:szCs w:val="24"/>
        </w:rPr>
      </w:pPr>
      <w:proofErr w:type="gramStart"/>
      <w:r>
        <w:rPr>
          <w:rFonts w:ascii="Arial" w:hAnsi="Arial" w:cs="Arial"/>
          <w:b w:val="0"/>
          <w:noProof/>
          <w:color w:val="000000"/>
          <w:sz w:val="24"/>
          <w:szCs w:val="24"/>
        </w:rPr>
        <w:t>1.8</w:t>
      </w:r>
      <w:r>
        <w:rPr>
          <w:rFonts w:ascii="Arial" w:hAnsi="Arial" w:cs="Arial"/>
          <w:b w:val="0"/>
          <w:noProof/>
          <w:color w:val="000000"/>
          <w:sz w:val="24"/>
          <w:szCs w:val="24"/>
        </w:rPr>
        <w:tab/>
        <w:t>В статье 40 заменить слова и  «Зона ощественно деловой активности» на «Зона объектов административно-делового назначения»</w:t>
      </w:r>
      <w:proofErr w:type="gramEnd"/>
    </w:p>
    <w:p w:rsidR="004966FC" w:rsidRDefault="004966FC" w:rsidP="004966FC">
      <w:pPr>
        <w:rPr>
          <w:rFonts w:ascii="Arial" w:hAnsi="Arial" w:cs="Arial"/>
          <w:sz w:val="24"/>
          <w:szCs w:val="24"/>
        </w:rPr>
      </w:pPr>
    </w:p>
    <w:p w:rsidR="004966FC" w:rsidRDefault="004966FC" w:rsidP="004966FC">
      <w:pPr>
        <w:pStyle w:val="4"/>
        <w:spacing w:before="0"/>
        <w:ind w:firstLine="709"/>
        <w:jc w:val="both"/>
        <w:rPr>
          <w:rFonts w:ascii="Arial" w:hAnsi="Arial" w:cs="Arial"/>
          <w:b w:val="0"/>
          <w:i w:val="0"/>
          <w:iCs w:val="0"/>
          <w:noProof/>
          <w:color w:val="000000"/>
          <w:sz w:val="24"/>
          <w:szCs w:val="24"/>
        </w:rPr>
      </w:pPr>
      <w:r>
        <w:rPr>
          <w:rFonts w:ascii="Arial" w:hAnsi="Arial" w:cs="Arial"/>
          <w:b w:val="0"/>
          <w:noProof/>
          <w:color w:val="000000"/>
          <w:sz w:val="24"/>
          <w:szCs w:val="24"/>
        </w:rPr>
        <w:t>1.9</w:t>
      </w:r>
      <w:r>
        <w:rPr>
          <w:rFonts w:ascii="Arial" w:hAnsi="Arial" w:cs="Arial"/>
          <w:b w:val="0"/>
          <w:noProof/>
          <w:color w:val="000000"/>
          <w:sz w:val="24"/>
          <w:szCs w:val="24"/>
        </w:rPr>
        <w:tab/>
        <w:t>В статье 40  для территориальных зон  «0-2 - зона объектов учебно-образовательного назначения» и «О-4</w:t>
      </w:r>
      <w:r>
        <w:rPr>
          <w:rFonts w:ascii="Arial" w:hAnsi="Arial" w:cs="Arial"/>
          <w:b w:val="0"/>
          <w:noProof/>
          <w:sz w:val="24"/>
          <w:szCs w:val="24"/>
        </w:rPr>
        <w:t>-</w:t>
      </w:r>
      <w:r>
        <w:rPr>
          <w:rFonts w:ascii="Arial" w:hAnsi="Arial" w:cs="Arial"/>
          <w:b w:val="0"/>
          <w:sz w:val="24"/>
          <w:szCs w:val="24"/>
        </w:rPr>
        <w:t xml:space="preserve"> зона объектов спортивного назначения</w:t>
      </w:r>
      <w:r>
        <w:rPr>
          <w:rFonts w:ascii="Arial" w:hAnsi="Arial" w:cs="Arial"/>
          <w:b w:val="0"/>
          <w:noProof/>
          <w:color w:val="000000"/>
          <w:sz w:val="24"/>
          <w:szCs w:val="24"/>
        </w:rPr>
        <w:t xml:space="preserve">» параметр «Минимальный отступ от границ земельных участков до зданий, строений, сооружений» изложить в следующей редакции: </w:t>
      </w:r>
    </w:p>
    <w:p w:rsidR="004966FC" w:rsidRDefault="004966FC" w:rsidP="004966FC">
      <w:pPr>
        <w:pStyle w:val="4"/>
        <w:spacing w:before="0"/>
        <w:ind w:firstLine="709"/>
        <w:jc w:val="both"/>
        <w:rPr>
          <w:rFonts w:ascii="Arial" w:hAnsi="Arial" w:cs="Arial"/>
          <w:b w:val="0"/>
          <w:i w:val="0"/>
          <w:iCs w:val="0"/>
          <w:noProof/>
          <w:color w:val="000000"/>
          <w:sz w:val="24"/>
          <w:szCs w:val="24"/>
        </w:rPr>
      </w:pPr>
      <w:r>
        <w:rPr>
          <w:rFonts w:ascii="Arial" w:hAnsi="Arial" w:cs="Arial"/>
          <w:b w:val="0"/>
          <w:noProof/>
          <w:color w:val="000000"/>
          <w:sz w:val="24"/>
          <w:szCs w:val="24"/>
        </w:rPr>
        <w:t>« 1) 5 м со стороны улиц</w:t>
      </w:r>
    </w:p>
    <w:p w:rsidR="004966FC" w:rsidRDefault="004966FC" w:rsidP="004966FC">
      <w:pPr>
        <w:pStyle w:val="4"/>
        <w:spacing w:before="0"/>
        <w:ind w:firstLine="709"/>
        <w:jc w:val="both"/>
        <w:rPr>
          <w:rFonts w:ascii="Arial" w:hAnsi="Arial" w:cs="Arial"/>
          <w:b w:val="0"/>
          <w:i w:val="0"/>
          <w:iCs w:val="0"/>
          <w:noProof/>
          <w:color w:val="000000"/>
          <w:sz w:val="24"/>
          <w:szCs w:val="24"/>
        </w:rPr>
      </w:pPr>
      <w:r>
        <w:rPr>
          <w:rFonts w:ascii="Arial" w:hAnsi="Arial" w:cs="Arial"/>
          <w:b w:val="0"/>
          <w:noProof/>
          <w:color w:val="000000"/>
          <w:sz w:val="24"/>
          <w:szCs w:val="24"/>
        </w:rPr>
        <w:t>2) 3 м со стороны проезда и других сторон земельного участка»</w:t>
      </w:r>
    </w:p>
    <w:p w:rsidR="004966FC" w:rsidRDefault="004966FC" w:rsidP="004966FC">
      <w:pPr>
        <w:pStyle w:val="4"/>
        <w:spacing w:before="0"/>
        <w:ind w:firstLine="709"/>
        <w:jc w:val="both"/>
        <w:rPr>
          <w:rFonts w:ascii="Arial" w:hAnsi="Arial" w:cs="Arial"/>
          <w:b w:val="0"/>
          <w:i w:val="0"/>
          <w:iCs w:val="0"/>
          <w:noProof/>
          <w:color w:val="000000"/>
          <w:sz w:val="24"/>
          <w:szCs w:val="24"/>
        </w:rPr>
      </w:pPr>
      <w:r>
        <w:rPr>
          <w:rFonts w:ascii="Arial" w:hAnsi="Arial" w:cs="Arial"/>
          <w:b w:val="0"/>
          <w:noProof/>
          <w:color w:val="000000"/>
          <w:sz w:val="24"/>
          <w:szCs w:val="24"/>
        </w:rPr>
        <w:t>Для зоны О-4- зона объектов спортивного назначения исключить из таблицы вспомогательные виды разрешенного использования</w:t>
      </w:r>
    </w:p>
    <w:p w:rsidR="004966FC" w:rsidRDefault="004966FC" w:rsidP="004966FC">
      <w:pPr>
        <w:ind w:firstLine="708"/>
        <w:rPr>
          <w:rFonts w:ascii="Arial" w:hAnsi="Arial" w:cs="Arial"/>
          <w:bCs/>
          <w:noProof/>
          <w:color w:val="000000"/>
          <w:sz w:val="24"/>
          <w:szCs w:val="24"/>
        </w:rPr>
      </w:pPr>
    </w:p>
    <w:p w:rsidR="004966FC" w:rsidRDefault="004966FC" w:rsidP="004966FC">
      <w:pPr>
        <w:ind w:firstLine="708"/>
        <w:jc w:val="both"/>
        <w:rPr>
          <w:rFonts w:ascii="Arial" w:hAnsi="Arial" w:cs="Arial"/>
          <w:bCs/>
          <w:noProof/>
          <w:color w:val="000000"/>
          <w:sz w:val="24"/>
          <w:szCs w:val="24"/>
        </w:rPr>
      </w:pPr>
      <w:r>
        <w:rPr>
          <w:rFonts w:ascii="Arial" w:hAnsi="Arial" w:cs="Arial"/>
          <w:bCs/>
          <w:noProof/>
          <w:color w:val="000000"/>
          <w:sz w:val="24"/>
          <w:szCs w:val="24"/>
        </w:rPr>
        <w:t>1.10</w:t>
      </w:r>
      <w:r>
        <w:rPr>
          <w:rFonts w:ascii="Arial" w:hAnsi="Arial" w:cs="Arial"/>
          <w:bCs/>
          <w:noProof/>
          <w:color w:val="000000"/>
          <w:sz w:val="24"/>
          <w:szCs w:val="24"/>
        </w:rPr>
        <w:tab/>
        <w:t>В статье  42 (зона природных территорий)  параметр «Максимальный процент застройки</w:t>
      </w:r>
      <w:r>
        <w:rPr>
          <w:rFonts w:ascii="Arial" w:hAnsi="Arial" w:cs="Arial"/>
          <w:sz w:val="24"/>
          <w:szCs w:val="24"/>
        </w:rPr>
        <w:t xml:space="preserve"> в границах земельного участка» изложить в редакции: «10%».</w:t>
      </w:r>
    </w:p>
    <w:p w:rsidR="004966FC" w:rsidRDefault="004966FC" w:rsidP="004966FC">
      <w:pPr>
        <w:ind w:firstLine="708"/>
        <w:jc w:val="both"/>
        <w:rPr>
          <w:rFonts w:ascii="Arial" w:hAnsi="Arial" w:cs="Arial"/>
          <w:bCs/>
          <w:noProof/>
          <w:color w:val="000000"/>
          <w:sz w:val="24"/>
          <w:szCs w:val="24"/>
        </w:rPr>
      </w:pPr>
      <w:r>
        <w:rPr>
          <w:rFonts w:ascii="Arial" w:hAnsi="Arial" w:cs="Arial"/>
          <w:bCs/>
          <w:noProof/>
          <w:color w:val="000000"/>
          <w:sz w:val="24"/>
          <w:szCs w:val="24"/>
        </w:rPr>
        <w:t>1.11</w:t>
      </w:r>
      <w:r>
        <w:rPr>
          <w:rFonts w:ascii="Arial" w:hAnsi="Arial" w:cs="Arial"/>
          <w:bCs/>
          <w:noProof/>
          <w:color w:val="000000"/>
          <w:sz w:val="24"/>
          <w:szCs w:val="24"/>
        </w:rPr>
        <w:tab/>
        <w:t xml:space="preserve"> На картах градостроительного зонирования  территории д. Туманка указать названия водных объектов. («р.Туманка»)</w:t>
      </w:r>
    </w:p>
    <w:p w:rsidR="004966FC" w:rsidRDefault="004966FC" w:rsidP="004966FC">
      <w:pPr>
        <w:ind w:firstLine="708"/>
        <w:jc w:val="both"/>
        <w:rPr>
          <w:rFonts w:ascii="Arial" w:hAnsi="Arial" w:cs="Arial"/>
          <w:sz w:val="24"/>
          <w:szCs w:val="24"/>
        </w:rPr>
      </w:pPr>
      <w:r>
        <w:rPr>
          <w:rFonts w:ascii="Arial" w:hAnsi="Arial" w:cs="Arial"/>
          <w:bCs/>
          <w:noProof/>
          <w:color w:val="000000"/>
          <w:sz w:val="24"/>
          <w:szCs w:val="24"/>
        </w:rPr>
        <w:t>1.12</w:t>
      </w:r>
      <w:r>
        <w:rPr>
          <w:rFonts w:ascii="Arial" w:hAnsi="Arial" w:cs="Arial"/>
          <w:bCs/>
          <w:noProof/>
          <w:color w:val="000000"/>
          <w:sz w:val="24"/>
          <w:szCs w:val="24"/>
        </w:rPr>
        <w:tab/>
        <w:t>На картах градостроительного зонирования д.Черномуж исключить из условных обозначений зону В-1. В условных обозначениях заменить слова «</w:t>
      </w:r>
      <w:r>
        <w:rPr>
          <w:rFonts w:ascii="Arial" w:hAnsi="Arial" w:cs="Arial"/>
          <w:color w:val="000000"/>
          <w:sz w:val="24"/>
          <w:szCs w:val="24"/>
        </w:rPr>
        <w:t>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класса опасности»</w:t>
      </w:r>
      <w:r>
        <w:rPr>
          <w:rFonts w:ascii="Arial" w:hAnsi="Arial" w:cs="Arial"/>
          <w:bCs/>
          <w:noProof/>
          <w:color w:val="000000"/>
          <w:sz w:val="24"/>
          <w:szCs w:val="24"/>
        </w:rPr>
        <w:t xml:space="preserve">  словами «</w:t>
      </w:r>
      <w:r>
        <w:rPr>
          <w:rFonts w:ascii="Arial" w:hAnsi="Arial" w:cs="Arial"/>
          <w:color w:val="000000"/>
          <w:sz w:val="24"/>
          <w:szCs w:val="24"/>
        </w:rPr>
        <w:t xml:space="preserve">Зона производственно-коммунальных объектов  </w:t>
      </w:r>
      <w:r>
        <w:rPr>
          <w:rFonts w:ascii="Arial" w:hAnsi="Arial" w:cs="Arial"/>
          <w:color w:val="000000"/>
          <w:sz w:val="24"/>
          <w:szCs w:val="24"/>
          <w:lang w:val="en-US"/>
        </w:rPr>
        <w:t>IV</w:t>
      </w:r>
      <w:r>
        <w:rPr>
          <w:rFonts w:ascii="Arial" w:hAnsi="Arial" w:cs="Arial"/>
          <w:color w:val="000000"/>
          <w:sz w:val="24"/>
          <w:szCs w:val="24"/>
        </w:rPr>
        <w:t xml:space="preserve"> класса вредности</w:t>
      </w:r>
      <w:r>
        <w:rPr>
          <w:rFonts w:ascii="Arial" w:hAnsi="Arial" w:cs="Arial"/>
          <w:sz w:val="24"/>
          <w:szCs w:val="24"/>
        </w:rPr>
        <w:t xml:space="preserve">» </w:t>
      </w:r>
    </w:p>
    <w:p w:rsidR="004966FC" w:rsidRDefault="004966FC" w:rsidP="004966FC">
      <w:pPr>
        <w:autoSpaceDE w:val="0"/>
        <w:autoSpaceDN w:val="0"/>
        <w:adjustRightInd w:val="0"/>
        <w:ind w:left="-67" w:firstLine="775"/>
        <w:jc w:val="both"/>
        <w:outlineLvl w:val="0"/>
        <w:rPr>
          <w:rFonts w:ascii="Arial" w:hAnsi="Arial" w:cs="Arial"/>
          <w:sz w:val="24"/>
          <w:szCs w:val="24"/>
        </w:rPr>
      </w:pPr>
      <w:r>
        <w:rPr>
          <w:rFonts w:ascii="Arial" w:hAnsi="Arial" w:cs="Arial"/>
          <w:sz w:val="24"/>
          <w:szCs w:val="24"/>
        </w:rPr>
        <w:t>1.13</w:t>
      </w:r>
      <w:proofErr w:type="gramStart"/>
      <w:r>
        <w:rPr>
          <w:rFonts w:ascii="Arial" w:hAnsi="Arial" w:cs="Arial"/>
          <w:sz w:val="24"/>
          <w:szCs w:val="24"/>
        </w:rPr>
        <w:t xml:space="preserve"> Н</w:t>
      </w:r>
      <w:proofErr w:type="gramEnd"/>
      <w:r>
        <w:rPr>
          <w:rFonts w:ascii="Arial" w:hAnsi="Arial" w:cs="Arial"/>
          <w:sz w:val="24"/>
          <w:szCs w:val="24"/>
        </w:rPr>
        <w:t>а картах градостроительного зонирования  заменить слова: «ТЕРРИТОРИИ, ДЕЙСТВИЕ ГРАДОСТРОИТЕЛЬНЫХ РЕГЛАМЕНТОВ НА КОТОРЫЕ НЕ РАСПРОСТРАНЯЕТСЯ» на «ЗОНЫ ТРАНСПОРТНОЙ ИНФРАСТРУКТУРЫ И ОБЪЕКТОВ ПРИДОРОЖНОГО СЕРВИСА»</w:t>
      </w:r>
    </w:p>
    <w:p w:rsidR="004966FC" w:rsidRDefault="004966FC" w:rsidP="004966FC">
      <w:pPr>
        <w:ind w:firstLine="708"/>
        <w:jc w:val="both"/>
        <w:rPr>
          <w:rFonts w:ascii="Arial" w:hAnsi="Arial" w:cs="Arial"/>
          <w:sz w:val="24"/>
          <w:szCs w:val="24"/>
        </w:rPr>
      </w:pPr>
    </w:p>
    <w:p w:rsidR="004966FC" w:rsidRDefault="004966FC" w:rsidP="004966FC">
      <w:pPr>
        <w:ind w:firstLine="708"/>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Главе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Алтаевой И.В. обеспечить обнародование настоящего Решения в соответствии с Уставом муниципального образования.</w:t>
      </w:r>
    </w:p>
    <w:p w:rsidR="004966FC" w:rsidRDefault="004966FC" w:rsidP="004966FC">
      <w:pPr>
        <w:pStyle w:val="a3"/>
        <w:ind w:firstLine="709"/>
        <w:rPr>
          <w:rFonts w:ascii="Arial" w:hAnsi="Arial" w:cs="Arial"/>
        </w:rPr>
      </w:pPr>
      <w:r>
        <w:rPr>
          <w:rFonts w:ascii="Arial" w:hAnsi="Arial" w:cs="Arial"/>
        </w:rPr>
        <w:t xml:space="preserve">3. </w:t>
      </w:r>
      <w:r>
        <w:rPr>
          <w:rFonts w:ascii="Arial" w:hAnsi="Arial" w:cs="Arial"/>
        </w:rPr>
        <w:tab/>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администрации </w:t>
      </w:r>
      <w:proofErr w:type="spellStart"/>
      <w:r>
        <w:rPr>
          <w:rFonts w:ascii="Arial" w:hAnsi="Arial" w:cs="Arial"/>
        </w:rPr>
        <w:t>Черномужского</w:t>
      </w:r>
      <w:proofErr w:type="spellEnd"/>
      <w:r>
        <w:rPr>
          <w:rFonts w:ascii="Arial" w:hAnsi="Arial" w:cs="Arial"/>
        </w:rPr>
        <w:t xml:space="preserve"> сельсовета Алтаеву И.В.</w:t>
      </w:r>
    </w:p>
    <w:p w:rsidR="004966FC" w:rsidRDefault="004966FC" w:rsidP="004966FC">
      <w:pPr>
        <w:jc w:val="both"/>
        <w:rPr>
          <w:rFonts w:ascii="Arial" w:hAnsi="Arial" w:cs="Arial"/>
          <w:sz w:val="24"/>
          <w:szCs w:val="24"/>
        </w:rPr>
      </w:pPr>
    </w:p>
    <w:p w:rsidR="004966FC" w:rsidRDefault="004966FC" w:rsidP="004966FC">
      <w:pPr>
        <w:jc w:val="both"/>
        <w:rPr>
          <w:rFonts w:ascii="Arial" w:hAnsi="Arial" w:cs="Arial"/>
          <w:sz w:val="24"/>
          <w:szCs w:val="24"/>
        </w:rPr>
      </w:pPr>
    </w:p>
    <w:p w:rsidR="004966FC" w:rsidRDefault="004966FC" w:rsidP="004966FC">
      <w:pPr>
        <w:ind w:firstLine="708"/>
        <w:jc w:val="both"/>
        <w:rPr>
          <w:rFonts w:ascii="Arial" w:hAnsi="Arial" w:cs="Arial"/>
          <w:sz w:val="24"/>
          <w:szCs w:val="24"/>
        </w:rPr>
      </w:pPr>
      <w:r>
        <w:rPr>
          <w:rFonts w:ascii="Arial" w:hAnsi="Arial" w:cs="Arial"/>
          <w:sz w:val="24"/>
          <w:szCs w:val="24"/>
        </w:rPr>
        <w:t xml:space="preserve">Глава местного самоуправления                                         </w:t>
      </w:r>
      <w:proofErr w:type="spellStart"/>
      <w:r>
        <w:rPr>
          <w:rFonts w:ascii="Arial" w:hAnsi="Arial" w:cs="Arial"/>
          <w:sz w:val="24"/>
          <w:szCs w:val="24"/>
        </w:rPr>
        <w:t>Н.В.Лучкова</w:t>
      </w:r>
      <w:proofErr w:type="spellEnd"/>
      <w:r>
        <w:rPr>
          <w:rFonts w:ascii="Arial" w:hAnsi="Arial" w:cs="Arial"/>
          <w:sz w:val="24"/>
          <w:szCs w:val="24"/>
        </w:rPr>
        <w:t xml:space="preserve">                                               </w:t>
      </w:r>
    </w:p>
    <w:p w:rsidR="004966FC" w:rsidRDefault="004966FC" w:rsidP="004966FC">
      <w:pPr>
        <w:jc w:val="center"/>
        <w:rPr>
          <w:rFonts w:ascii="Arial" w:hAnsi="Arial" w:cs="Arial"/>
          <w:sz w:val="24"/>
          <w:szCs w:val="24"/>
        </w:rPr>
      </w:pPr>
    </w:p>
    <w:p w:rsidR="004966FC" w:rsidRDefault="004966FC" w:rsidP="004966FC">
      <w:pPr>
        <w:jc w:val="center"/>
        <w:rPr>
          <w:rFonts w:ascii="Arial" w:hAnsi="Arial" w:cs="Arial"/>
          <w:sz w:val="24"/>
          <w:szCs w:val="24"/>
        </w:rPr>
      </w:pPr>
    </w:p>
    <w:p w:rsidR="004966FC" w:rsidRDefault="004966FC" w:rsidP="004966FC">
      <w:pPr>
        <w:jc w:val="center"/>
        <w:rPr>
          <w:rFonts w:ascii="Arial" w:hAnsi="Arial" w:cs="Arial"/>
          <w:sz w:val="24"/>
          <w:szCs w:val="24"/>
        </w:rPr>
      </w:pPr>
    </w:p>
    <w:p w:rsidR="004966FC" w:rsidRDefault="004966FC" w:rsidP="004966FC">
      <w:pPr>
        <w:jc w:val="center"/>
        <w:rPr>
          <w:rFonts w:ascii="Arial" w:hAnsi="Arial" w:cs="Arial"/>
          <w:sz w:val="24"/>
          <w:szCs w:val="24"/>
        </w:rPr>
      </w:pPr>
    </w:p>
    <w:p w:rsidR="004966FC" w:rsidRDefault="004966FC" w:rsidP="004966FC">
      <w:pPr>
        <w:jc w:val="center"/>
        <w:rPr>
          <w:rFonts w:ascii="Arial" w:hAnsi="Arial" w:cs="Arial"/>
          <w:sz w:val="24"/>
          <w:szCs w:val="24"/>
        </w:rPr>
      </w:pPr>
    </w:p>
    <w:p w:rsidR="00F70749" w:rsidRDefault="00F70749"/>
    <w:sectPr w:rsidR="00F70749" w:rsidSect="00F70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66FC"/>
    <w:rsid w:val="00131AD4"/>
    <w:rsid w:val="004966FC"/>
    <w:rsid w:val="00571472"/>
    <w:rsid w:val="006362B8"/>
    <w:rsid w:val="00F70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966FC"/>
    <w:pPr>
      <w:keepNext/>
      <w:spacing w:before="40" w:line="216" w:lineRule="auto"/>
      <w:jc w:val="center"/>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4966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66F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4966FC"/>
    <w:rPr>
      <w:rFonts w:asciiTheme="majorHAnsi" w:eastAsiaTheme="majorEastAsia" w:hAnsiTheme="majorHAnsi" w:cstheme="majorBidi"/>
      <w:b/>
      <w:bCs/>
      <w:i/>
      <w:iCs/>
      <w:color w:val="4F81BD" w:themeColor="accent1"/>
      <w:sz w:val="28"/>
      <w:szCs w:val="20"/>
      <w:lang w:eastAsia="ru-RU"/>
    </w:rPr>
  </w:style>
  <w:style w:type="paragraph" w:styleId="a3">
    <w:name w:val="Normal (Web)"/>
    <w:basedOn w:val="a"/>
    <w:semiHidden/>
    <w:unhideWhenUsed/>
    <w:rsid w:val="004966FC"/>
    <w:pPr>
      <w:spacing w:before="100" w:beforeAutospacing="1" w:after="100" w:afterAutospacing="1"/>
    </w:pPr>
    <w:rPr>
      <w:sz w:val="24"/>
      <w:szCs w:val="24"/>
    </w:rPr>
  </w:style>
  <w:style w:type="character" w:customStyle="1" w:styleId="ConsPlusNormal">
    <w:name w:val="ConsPlusNormal Знак"/>
    <w:basedOn w:val="a0"/>
    <w:link w:val="ConsPlusNormal0"/>
    <w:locked/>
    <w:rsid w:val="004966FC"/>
    <w:rPr>
      <w:rFonts w:ascii="Calibri" w:eastAsia="Times New Roman" w:hAnsi="Calibri" w:cs="Calibri"/>
      <w:szCs w:val="20"/>
      <w:lang w:eastAsia="ru-RU"/>
    </w:rPr>
  </w:style>
  <w:style w:type="paragraph" w:customStyle="1" w:styleId="ConsPlusNormal0">
    <w:name w:val="ConsPlusNormal"/>
    <w:link w:val="ConsPlusNormal"/>
    <w:rsid w:val="004966FC"/>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4966FC"/>
    <w:rPr>
      <w:color w:val="0000FF"/>
      <w:u w:val="single"/>
    </w:rPr>
  </w:style>
  <w:style w:type="paragraph" w:styleId="a5">
    <w:name w:val="Balloon Text"/>
    <w:basedOn w:val="a"/>
    <w:link w:val="a6"/>
    <w:uiPriority w:val="99"/>
    <w:semiHidden/>
    <w:unhideWhenUsed/>
    <w:rsid w:val="004966FC"/>
    <w:rPr>
      <w:rFonts w:ascii="Tahoma" w:hAnsi="Tahoma" w:cs="Tahoma"/>
      <w:sz w:val="16"/>
      <w:szCs w:val="16"/>
    </w:rPr>
  </w:style>
  <w:style w:type="character" w:customStyle="1" w:styleId="a6">
    <w:name w:val="Текст выноски Знак"/>
    <w:basedOn w:val="a0"/>
    <w:link w:val="a5"/>
    <w:uiPriority w:val="99"/>
    <w:semiHidden/>
    <w:rsid w:val="004966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96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0081D4C0AFB695F2C379A4FFB160FD24D9858D5C1D596EECCCDF08C146DE3759F3269E5EE1bEM9L" TargetMode="External"/><Relationship Id="rId5" Type="http://schemas.openxmlformats.org/officeDocument/2006/relationships/hyperlink" Target="file:///D:\Documents%20and%20Settings\Admin\&#1052;&#1086;&#1080;%20&#1076;&#1086;&#1082;&#1091;&#1084;&#1077;&#1085;&#1090;&#1099;\&#1055;&#1088;&#1086;&#1090;&#1086;&#1082;&#1086;&#1083;%20&#1079;&#1072;&#1089;&#1077;&#1076;&#1072;&#1085;&#1080;&#1081;%20&#1089;&#1077;&#1083;&#1100;&#1089;&#1082;&#1086;&#1075;&#1086;%20&#1057;&#1086;&#1074;&#1077;&#1090;&#1072;%202018.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14146</Characters>
  <Application>Microsoft Office Word</Application>
  <DocSecurity>0</DocSecurity>
  <Lines>117</Lines>
  <Paragraphs>33</Paragraphs>
  <ScaleCrop>false</ScaleCrop>
  <Company>Microsoft</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2018-02-05T04:47:00Z</dcterms:created>
  <dcterms:modified xsi:type="dcterms:W3CDTF">2018-02-05T06:43:00Z</dcterms:modified>
</cp:coreProperties>
</file>