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6" w:rsidRDefault="00BB6106" w:rsidP="00BB610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015" cy="612140"/>
            <wp:effectExtent l="19050" t="0" r="63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06" w:rsidRDefault="00BB6106" w:rsidP="00BB6106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 ЧЕРНОМУЖСКОГО СЕЛЬСОВЕТА</w:t>
      </w:r>
    </w:p>
    <w:p w:rsidR="00BB6106" w:rsidRDefault="00BB6106" w:rsidP="00BB6106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B6106" w:rsidRDefault="00BB6106" w:rsidP="00BB610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BB6106" w:rsidRDefault="00BB6106" w:rsidP="00BB610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BB6106" w:rsidRDefault="00BB6106" w:rsidP="00BB610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31.01.2020г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03</w:t>
      </w:r>
    </w:p>
    <w:p w:rsidR="00BB6106" w:rsidRDefault="00BB6106" w:rsidP="00BB6106">
      <w:pPr>
        <w:tabs>
          <w:tab w:val="left" w:pos="6480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от 07.10.2016 № 25</w:t>
      </w:r>
    </w:p>
    <w:p w:rsidR="00BB6106" w:rsidRDefault="00BB6106" w:rsidP="00BB6106">
      <w:pPr>
        <w:tabs>
          <w:tab w:val="left" w:pos="6480"/>
          <w:tab w:val="left" w:pos="8505"/>
        </w:tabs>
        <w:ind w:right="1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Положения о бюджетном процессе в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сельсовете»</w:t>
      </w:r>
    </w:p>
    <w:p w:rsidR="00BB6106" w:rsidRDefault="00BB6106" w:rsidP="00BB61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B6106" w:rsidRDefault="00BB6106" w:rsidP="00BB6106">
      <w:pPr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со ст.81 Бюджетного кодекса Российской Федерации, сельский Совет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л</w:t>
      </w:r>
      <w:r>
        <w:rPr>
          <w:rFonts w:ascii="Arial" w:hAnsi="Arial" w:cs="Arial"/>
          <w:sz w:val="24"/>
          <w:szCs w:val="24"/>
        </w:rPr>
        <w:t>:</w:t>
      </w:r>
    </w:p>
    <w:p w:rsidR="00BB6106" w:rsidRDefault="00BB6106" w:rsidP="00BB6106">
      <w:pPr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решение сельского Совета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07.10.2016 № 25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Черномужском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сельсовете» (далее – решение) прилагаемые изменения.</w:t>
      </w:r>
    </w:p>
    <w:p w:rsidR="00BB6106" w:rsidRDefault="00BB6106" w:rsidP="00BB6106">
      <w:pPr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со дня его принятия.</w:t>
      </w:r>
    </w:p>
    <w:p w:rsidR="00BB6106" w:rsidRDefault="00BB6106" w:rsidP="00BB6106">
      <w:pPr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BB6106" w:rsidRDefault="00BB6106" w:rsidP="00BB6106">
      <w:pPr>
        <w:pStyle w:val="a4"/>
        <w:jc w:val="both"/>
        <w:rPr>
          <w:rFonts w:ascii="Arial" w:hAnsi="Arial" w:cs="Arial"/>
          <w:b/>
        </w:rPr>
      </w:pPr>
    </w:p>
    <w:p w:rsidR="00BB6106" w:rsidRDefault="00BB6106" w:rsidP="00BB61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Н.В.Лучкова</w:t>
      </w:r>
      <w:proofErr w:type="spellEnd"/>
    </w:p>
    <w:p w:rsidR="00BB6106" w:rsidRDefault="00BB6106" w:rsidP="00BB6106">
      <w:pPr>
        <w:ind w:left="180" w:firstLine="528"/>
        <w:outlineLvl w:val="0"/>
        <w:rPr>
          <w:rFonts w:ascii="Arial" w:hAnsi="Arial" w:cs="Arial"/>
          <w:sz w:val="24"/>
          <w:szCs w:val="24"/>
        </w:rPr>
      </w:pPr>
    </w:p>
    <w:p w:rsidR="00BB6106" w:rsidRDefault="00BB6106" w:rsidP="00BB6106">
      <w:pPr>
        <w:ind w:left="708"/>
        <w:rPr>
          <w:rFonts w:ascii="Arial" w:hAnsi="Arial" w:cs="Arial"/>
          <w:b/>
        </w:rPr>
      </w:pPr>
    </w:p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/>
    <w:p w:rsidR="00BB6106" w:rsidRDefault="00BB6106" w:rsidP="00BB6106">
      <w:pPr>
        <w:ind w:left="637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BB6106" w:rsidRDefault="00BB6106" w:rsidP="00BB6106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к решению сельского Совета</w:t>
      </w:r>
    </w:p>
    <w:p w:rsidR="00BB6106" w:rsidRDefault="00BB6106" w:rsidP="00BB6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</w:p>
    <w:p w:rsidR="00BB6106" w:rsidRDefault="00BB6106" w:rsidP="00BB6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 31.01.2020г№ 03</w:t>
      </w:r>
    </w:p>
    <w:p w:rsidR="00BB6106" w:rsidRDefault="00BB6106" w:rsidP="00BB61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решение </w:t>
      </w:r>
    </w:p>
    <w:p w:rsidR="00BB6106" w:rsidRDefault="00BB6106" w:rsidP="00BB61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сельского Совета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сельсовета от 07.10.2016 № 25 </w:t>
      </w:r>
    </w:p>
    <w:p w:rsidR="00BB6106" w:rsidRDefault="00BB6106" w:rsidP="00BB61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Положения о бюджетном процессе в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сельсовете» (далее – решение)</w:t>
      </w:r>
    </w:p>
    <w:p w:rsidR="00BB6106" w:rsidRDefault="00BB6106" w:rsidP="00BB6106">
      <w:pPr>
        <w:rPr>
          <w:rFonts w:ascii="Arial" w:hAnsi="Arial" w:cs="Arial"/>
          <w:sz w:val="32"/>
          <w:szCs w:val="32"/>
        </w:rPr>
      </w:pPr>
    </w:p>
    <w:p w:rsidR="00BB6106" w:rsidRDefault="00BB6106" w:rsidP="00BB61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Положении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Черномужском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сельсовете, утвержденным решением:</w:t>
      </w:r>
    </w:p>
    <w:p w:rsidR="00BB6106" w:rsidRDefault="00BB6106" w:rsidP="00BB610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татью 10 изложить в следующей редакции: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6106" w:rsidRDefault="00BB6106" w:rsidP="00BB61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10. Резервный фонд администрации сельсовета.</w:t>
      </w:r>
    </w:p>
    <w:p w:rsidR="00BB6106" w:rsidRDefault="00BB6106" w:rsidP="00BB61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 расходной части бюджета поселения предусматривается создание резервного фонда администрации сельсовета.</w:t>
      </w:r>
    </w:p>
    <w:p w:rsidR="00BB6106" w:rsidRDefault="00BB6106" w:rsidP="00BB61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 расходной части бюджета поселения запрещается создание резервного фонда  сельского Совета и депутатов сельского Совета.</w:t>
      </w:r>
    </w:p>
    <w:p w:rsidR="00BB6106" w:rsidRDefault="00BB6106" w:rsidP="00BB61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3.Размер резервного фонда администрации сельсовета устанавливается решением сельского Совета о бюджете поселения на очередной финансовый год и не может превышать 3 процента утвержденного решением сельского Совета о бюджете поселения на очередной финансовый год общего объема расходов.</w:t>
      </w:r>
    </w:p>
    <w:p w:rsidR="00BB6106" w:rsidRDefault="00BB6106" w:rsidP="00BB61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Arial Unicode MS" w:hAnsi="Arial" w:cs="Arial"/>
          <w:sz w:val="24"/>
          <w:szCs w:val="24"/>
        </w:rPr>
        <w:t xml:space="preserve">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>
        <w:rPr>
          <w:rFonts w:ascii="Arial" w:hAnsi="Arial" w:cs="Arial"/>
          <w:sz w:val="24"/>
          <w:szCs w:val="24"/>
        </w:rPr>
        <w:t xml:space="preserve">а также на иные мероприятия, предусмотренные порядком, указанным в </w:t>
      </w:r>
      <w:hyperlink r:id="rId6" w:history="1">
        <w:r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Arial" w:hAnsi="Arial" w:cs="Arial"/>
          <w:sz w:val="24"/>
          <w:szCs w:val="24"/>
        </w:rPr>
        <w:t xml:space="preserve"> 6 настоящей статьи.</w:t>
      </w:r>
    </w:p>
    <w:p w:rsidR="00BB6106" w:rsidRDefault="00BB6106" w:rsidP="00BB61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5.Бюджетные ассигнования резервного фонда администрации сельсовета, предусмотренные в составе бюджета поселения, используются по распоряжению администрации сельсовета.</w:t>
      </w:r>
    </w:p>
    <w:p w:rsidR="00BB6106" w:rsidRDefault="00BB6106" w:rsidP="00BB61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Порядок использования бюджетных ассигнований резервного фонда администрации сельсовета, предусмотренных в составе бюджета поселения, устанавливается администрацией сельсовета.</w:t>
      </w:r>
    </w:p>
    <w:p w:rsidR="00BB6106" w:rsidRDefault="00BB6106" w:rsidP="00BB6106">
      <w:pPr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7.Отчет об использовании бюджетных ассигнований резервного фонда администрации сельсовета прилагается к годовому отчету об исполнении бюджета поселения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BB6106" w:rsidRDefault="00BB6106" w:rsidP="00BB61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B6106" w:rsidRDefault="00BB6106" w:rsidP="00BB6106">
      <w:pPr>
        <w:pStyle w:val="a6"/>
        <w:jc w:val="both"/>
        <w:rPr>
          <w:rFonts w:ascii="Arial" w:hAnsi="Arial" w:cs="Arial"/>
          <w:b/>
          <w:noProof/>
          <w:sz w:val="24"/>
          <w:szCs w:val="24"/>
          <w:lang w:val="ru-RU"/>
        </w:rPr>
      </w:pPr>
    </w:p>
    <w:p w:rsidR="00BB6106" w:rsidRDefault="00BB6106" w:rsidP="00BB6106">
      <w:pPr>
        <w:pStyle w:val="a6"/>
        <w:jc w:val="both"/>
        <w:rPr>
          <w:rFonts w:ascii="Arial" w:hAnsi="Arial" w:cs="Arial"/>
          <w:b/>
          <w:noProof/>
          <w:sz w:val="24"/>
          <w:szCs w:val="24"/>
          <w:lang w:val="ru-RU"/>
        </w:rPr>
      </w:pPr>
    </w:p>
    <w:p w:rsidR="00BB6106" w:rsidRDefault="00BB6106" w:rsidP="00BB6106">
      <w:pPr>
        <w:pStyle w:val="a6"/>
        <w:jc w:val="both"/>
        <w:rPr>
          <w:rFonts w:ascii="Arial" w:hAnsi="Arial" w:cs="Arial"/>
          <w:b/>
          <w:noProof/>
          <w:sz w:val="24"/>
          <w:szCs w:val="24"/>
          <w:lang w:val="ru-RU"/>
        </w:rPr>
      </w:pPr>
    </w:p>
    <w:p w:rsidR="00BB6106" w:rsidRDefault="00BB6106" w:rsidP="00BB6106">
      <w:pPr>
        <w:pStyle w:val="a6"/>
        <w:jc w:val="both"/>
        <w:rPr>
          <w:b/>
          <w:noProof/>
          <w:lang w:val="ru-RU"/>
        </w:rPr>
      </w:pPr>
    </w:p>
    <w:p w:rsidR="00BB6106" w:rsidRDefault="00BB6106" w:rsidP="00BB6106">
      <w:pPr>
        <w:pStyle w:val="a6"/>
        <w:jc w:val="both"/>
        <w:rPr>
          <w:b/>
          <w:noProof/>
          <w:lang w:val="ru-RU"/>
        </w:rPr>
      </w:pPr>
    </w:p>
    <w:p w:rsidR="00BB6106" w:rsidRDefault="00BB6106" w:rsidP="00BB6106">
      <w:pPr>
        <w:pStyle w:val="a6"/>
        <w:jc w:val="both"/>
        <w:rPr>
          <w:b/>
          <w:noProof/>
          <w:lang w:val="ru-RU"/>
        </w:rPr>
      </w:pPr>
    </w:p>
    <w:p w:rsidR="00BB6106" w:rsidRDefault="00BB6106" w:rsidP="00BB6106">
      <w:pPr>
        <w:pStyle w:val="a6"/>
        <w:jc w:val="both"/>
        <w:rPr>
          <w:b/>
          <w:noProof/>
          <w:lang w:val="ru-RU"/>
        </w:rPr>
      </w:pPr>
    </w:p>
    <w:p w:rsidR="00BB6106" w:rsidRDefault="00BB6106" w:rsidP="00BB6106"/>
    <w:p w:rsidR="00BB6106" w:rsidRDefault="00BB6106" w:rsidP="00BB6106"/>
    <w:p w:rsidR="00BB6106" w:rsidRDefault="00BB6106" w:rsidP="00BB6106"/>
    <w:p w:rsidR="009A0B76" w:rsidRDefault="009A0B76"/>
    <w:sectPr w:rsidR="009A0B76" w:rsidSect="009A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02"/>
    <w:multiLevelType w:val="hybridMultilevel"/>
    <w:tmpl w:val="DEDAED06"/>
    <w:lvl w:ilvl="0" w:tplc="F0A6B09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106"/>
    <w:rsid w:val="009A0B76"/>
    <w:rsid w:val="00B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B6106"/>
    <w:pPr>
      <w:keepNext/>
      <w:spacing w:before="40" w:line="216" w:lineRule="auto"/>
      <w:jc w:val="center"/>
      <w:outlineLvl w:val="0"/>
    </w:pPr>
    <w:rPr>
      <w:b/>
      <w:kern w:val="2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106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semiHidden/>
    <w:locked/>
    <w:rsid w:val="00BB61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3"/>
    <w:semiHidden/>
    <w:unhideWhenUsed/>
    <w:qFormat/>
    <w:rsid w:val="00BB6106"/>
    <w:pPr>
      <w:suppressAutoHyphens/>
      <w:spacing w:after="120"/>
    </w:pPr>
    <w:rPr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B61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BB6106"/>
    <w:rPr>
      <w:rFonts w:ascii="Times New Roman" w:eastAsiaTheme="minorEastAsia" w:hAnsi="Times New Roman" w:cs="Times New Roman"/>
      <w:lang w:val="en-US" w:bidi="en-US"/>
    </w:rPr>
  </w:style>
  <w:style w:type="paragraph" w:styleId="a6">
    <w:name w:val="No Spacing"/>
    <w:link w:val="a5"/>
    <w:uiPriority w:val="1"/>
    <w:qFormat/>
    <w:rsid w:val="00BB6106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7">
    <w:name w:val="List Paragraph"/>
    <w:basedOn w:val="a"/>
    <w:uiPriority w:val="34"/>
    <w:qFormat/>
    <w:rsid w:val="00BB6106"/>
    <w:pPr>
      <w:spacing w:after="200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BB61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1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1B2BE9EF22C7771DCDA8484A0587F72103AFD7FC9ADD04FD81A9712221BE29F3C50A36057f2c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2020-02-06T08:11:00Z</dcterms:created>
  <dcterms:modified xsi:type="dcterms:W3CDTF">2020-02-06T08:11:00Z</dcterms:modified>
</cp:coreProperties>
</file>