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37" w:rsidRDefault="008C3737" w:rsidP="008C3737">
      <w:pPr>
        <w:jc w:val="center"/>
        <w:rPr>
          <w:szCs w:val="28"/>
        </w:rPr>
      </w:pPr>
      <w:r>
        <w:rPr>
          <w:szCs w:val="28"/>
        </w:rPr>
        <w:t xml:space="preserve">Сведения о качестве питьевой воды на территории поселений </w:t>
      </w:r>
    </w:p>
    <w:p w:rsidR="008C3737" w:rsidRDefault="008C3737" w:rsidP="008C3737">
      <w:pPr>
        <w:jc w:val="center"/>
        <w:rPr>
          <w:szCs w:val="28"/>
        </w:rPr>
      </w:pPr>
      <w:r>
        <w:rPr>
          <w:szCs w:val="28"/>
        </w:rPr>
        <w:t>Шарангского муниципального района</w:t>
      </w:r>
    </w:p>
    <w:p w:rsidR="008C3737" w:rsidRDefault="008C3737" w:rsidP="008C3737">
      <w:pPr>
        <w:jc w:val="center"/>
        <w:rPr>
          <w:szCs w:val="28"/>
        </w:rPr>
      </w:pPr>
      <w:r>
        <w:rPr>
          <w:szCs w:val="28"/>
        </w:rPr>
        <w:t xml:space="preserve"> За 2015 г</w:t>
      </w:r>
    </w:p>
    <w:tbl>
      <w:tblPr>
        <w:tblW w:w="9087" w:type="dxa"/>
        <w:tblInd w:w="93" w:type="dxa"/>
        <w:tblLook w:val="04A0"/>
      </w:tblPr>
      <w:tblGrid>
        <w:gridCol w:w="2709"/>
        <w:gridCol w:w="3089"/>
        <w:gridCol w:w="3289"/>
      </w:tblGrid>
      <w:tr w:rsidR="008C3737" w:rsidTr="008C3737">
        <w:trPr>
          <w:trHeight w:val="1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Местонахождение артезианской скважины, с которой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проводилcя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отбор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 и дата протокола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</w:tr>
      <w:tr w:rsidR="008C3737" w:rsidTr="008C3737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д.Тумана</w:t>
            </w:r>
          </w:p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>
              <w:rPr>
                <w:color w:val="000000"/>
                <w:szCs w:val="28"/>
                <w:lang w:eastAsia="ru-RU"/>
              </w:rPr>
              <w:t>д.Черномуж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№ 2092-2093 от 30.03.2015г.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качество воды соответствует </w:t>
            </w:r>
            <w:proofErr w:type="spellStart"/>
            <w:r>
              <w:rPr>
                <w:color w:val="000000"/>
                <w:szCs w:val="28"/>
                <w:lang w:eastAsia="ru-RU"/>
              </w:rPr>
              <w:t>СанПиН</w:t>
            </w:r>
            <w:proofErr w:type="spellEnd"/>
          </w:p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2.1.4.1074-01</w:t>
            </w:r>
          </w:p>
        </w:tc>
      </w:tr>
      <w:tr w:rsidR="008C3737" w:rsidTr="008C3737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>
              <w:rPr>
                <w:color w:val="000000"/>
                <w:szCs w:val="28"/>
                <w:lang w:eastAsia="ru-RU"/>
              </w:rPr>
              <w:t>д.Качеево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№ 259-262 от 28.02.2014г.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качество воды соответствует </w:t>
            </w:r>
            <w:proofErr w:type="spellStart"/>
            <w:r>
              <w:rPr>
                <w:color w:val="000000"/>
                <w:szCs w:val="28"/>
                <w:lang w:eastAsia="ru-RU"/>
              </w:rPr>
              <w:t>СанПиН</w:t>
            </w:r>
            <w:proofErr w:type="spellEnd"/>
          </w:p>
          <w:p w:rsidR="008C3737" w:rsidRDefault="008C3737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2.1.4.1074-01</w:t>
            </w:r>
          </w:p>
        </w:tc>
      </w:tr>
    </w:tbl>
    <w:p w:rsidR="00234B26" w:rsidRDefault="00234B26" w:rsidP="00234B26">
      <w:pPr>
        <w:jc w:val="center"/>
        <w:rPr>
          <w:szCs w:val="28"/>
        </w:rPr>
      </w:pPr>
    </w:p>
    <w:sectPr w:rsidR="00234B26" w:rsidSect="00C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3737"/>
    <w:rsid w:val="00234B26"/>
    <w:rsid w:val="008A4088"/>
    <w:rsid w:val="008C3737"/>
    <w:rsid w:val="00C5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3</cp:revision>
  <dcterms:created xsi:type="dcterms:W3CDTF">2017-04-13T10:13:00Z</dcterms:created>
  <dcterms:modified xsi:type="dcterms:W3CDTF">2017-04-13T10:25:00Z</dcterms:modified>
</cp:coreProperties>
</file>