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sz w:val="27"/>
          <w:szCs w:val="27"/>
          <w:lang w:val="ru-RU" w:eastAsia="ru-RU"/>
        </w:rPr>
        <w:t xml:space="preserve">                                                              </w:t>
      </w:r>
      <w:r>
        <w:rPr>
          <w:sz w:val="24"/>
          <w:szCs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СЕЛЬСКИЙ СОВЕТ</w:t>
      </w:r>
      <w:r>
        <w:rPr>
          <w:rFonts w:cs="Arial" w:ascii="Arial" w:hAnsi="Arial"/>
          <w:b/>
          <w:color w:val="FF0000"/>
          <w:sz w:val="32"/>
          <w:szCs w:val="32"/>
        </w:rPr>
        <w:t xml:space="preserve"> </w:t>
      </w:r>
      <w:r>
        <w:rPr>
          <w:rFonts w:cs="Arial" w:ascii="Arial" w:hAnsi="Arial"/>
          <w:b/>
          <w:color w:val="000000"/>
          <w:sz w:val="32"/>
          <w:szCs w:val="32"/>
        </w:rPr>
        <w:t>КУШНУРСКОГО</w:t>
      </w:r>
      <w:r>
        <w:rPr>
          <w:rFonts w:cs="Arial" w:ascii="Arial" w:hAnsi="Arial"/>
          <w:b/>
          <w:sz w:val="32"/>
          <w:szCs w:val="32"/>
        </w:rPr>
        <w:t xml:space="preserve">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03.02.2017 года</w:t>
        <w:tab/>
        <w:tab/>
        <w:tab/>
        <w:tab/>
        <w:tab/>
        <w:tab/>
        <w:tab/>
        <w:tab/>
        <w:tab/>
        <w:t xml:space="preserve"> № 3</w:t>
      </w:r>
    </w:p>
    <w:p>
      <w:pPr>
        <w:pStyle w:val="Style24"/>
        <w:ind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«Об утверждении 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объектов»</w:t>
      </w:r>
    </w:p>
    <w:p>
      <w:pPr>
        <w:pStyle w:val="Style24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Рассмотрев проект 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30.12.2009 №384-ФЗ «Технический регламент о безопасности зданий и сооружений», Уставом Кушнурского сельсовета Шарангского муниципального района, сельский Совет решил: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(Приложение №1).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Обнародовать настоящее решение в доступных для населения местах: сельская администрация, сельская библиотека с. Кушнур, Дом культуры д.Преображенка, Дом культуры д.Козлянур</w:t>
      </w:r>
    </w:p>
    <w:p>
      <w:pPr>
        <w:pStyle w:val="Style24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3. Настоящее решение вступает в силу с момента его официального обнародования.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Контроль за выполнением настоящего решения возложить на главу администрации Кушнурского сельсовета Лежнина С.В.</w:t>
      </w:r>
    </w:p>
    <w:p>
      <w:pPr>
        <w:pStyle w:val="Style24"/>
        <w:ind w:left="524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left="524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rPr/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Г.В.Падерова</w:t>
      </w:r>
    </w:p>
    <w:p>
      <w:pPr>
        <w:pStyle w:val="Style2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left="5245" w:hanging="0"/>
        <w:jc w:val="right"/>
        <w:rPr/>
      </w:pPr>
      <w:r>
        <w:rPr>
          <w:rFonts w:cs="Arial" w:ascii="Arial" w:hAnsi="Arial"/>
          <w:b/>
          <w:sz w:val="32"/>
          <w:szCs w:val="32"/>
        </w:rPr>
        <w:t>Приложение №1</w:t>
      </w:r>
    </w:p>
    <w:p>
      <w:pPr>
        <w:pStyle w:val="Style24"/>
        <w:ind w:left="524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решению сельского Совета</w:t>
      </w:r>
    </w:p>
    <w:p>
      <w:pPr>
        <w:pStyle w:val="Style24"/>
        <w:ind w:left="524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Кушнурского сельсовета</w:t>
      </w:r>
    </w:p>
    <w:p>
      <w:pPr>
        <w:pStyle w:val="Style24"/>
        <w:ind w:left="5245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03.02.2017г №3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Порядок</w:t>
      </w:r>
    </w:p>
    <w:p>
      <w:pPr>
        <w:pStyle w:val="Style24"/>
        <w:ind w:firstLine="567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>
      <w:pPr>
        <w:pStyle w:val="Style24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Настоящий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30.12.2009 № 384-ФЗ «Технический регламент о безопасности зданий и сооружений».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Настоящий Порядок определяет:</w:t>
      </w:r>
    </w:p>
    <w:p>
      <w:pPr>
        <w:pStyle w:val="Style24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1) цели, задачи, принципы проведения осмотров зданий и (или) сооружений (далее - осмотр), находящихся в эксплуатации на территории Кушнурского сельсовета Шарангского муниципального района (далее - здания, сооружения), независимо от форм собственности;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порядок проведения осмотров;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>
      <w:pPr>
        <w:pStyle w:val="Style24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4) полномочия администрации Кушнурского сельсовета (далее – Администрация) по осуществлению осмотров и выдаче рекомендаций;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права и обязанности должностных лиц при проведении осмотров и выдаче рекомендаций;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сроки проведения осмотров и выдачи рекомендаций;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Основные понятия, используемые в настоящем Порядке.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настоящем Порядке используются также следующие основные понятия: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осмотр - совокупность проводимых уполномоченным органом мероприятий в отношении зданий и (или) сооружений, находящихся в эксплуатации на территории муниципального образования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Настоящий Порядок не применяется в случаях,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Задачами проведения осмотров и выдачи рекомендаций являются: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обеспечение соблюдения требований законодательства;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защита прав физических и юридических лиц, осуществляющих эксплуатацию зданий, сооружений.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соблюдение требований законодательства;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объективности и всесторонности проведения осмотров, а также достоверности их результатов;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возможности обжалования неправомерных действий (бездействие) должностных лиц, осуществляющих осмотр.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Основанием для осмотра является поступление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Заявление является основанием для издания правового акта Администрации о проведении осмотра (далее - правовой акт).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 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Срок проведения осмотра и выдачи рекомендаций не должен превышать двадцати рабочих дней со дня регистрации заявления, а в случае поступления заявления о возникновении аварийной ситуации в зданиях, сооружениях или возникновении угрозы разрушения зданий, сооружений - не более двух дней с момента регистрации заявления.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Уполномоченное подразделение и (или) должностные лица Администрации, на который возлагаются полномочия по осуществлению осмотра, определяются главой Администрации.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 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11. Осмотры проводятся на основании правового акта. Правовой акт издаётся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 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12. Для подготовки правового акта в рамках межведомственного информационного взаимодействия в уполномоченных органах государственной власти в случае необходимости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 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13. Правовой акт должен содержать следующие сведения: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наименование уполномоченного на издание акта органа;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правовые основания проведения осмотра зданий, сооружений;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фамилии, имена, отчества, должности специалистов Администрации,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место нахождения осматриваемого здания, сооружения;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Администрации);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предмет осмотра зданий, сооружений;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сроки проведения осмотра.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5 пункта 13 настоящего Порядка не применяются.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15. Копия правового акта вручается под роспись должностными лицами Администрации, осуществляющими осмотр, лицу, ответственному за эксплуатацию здания, сооружения, или его уполномоченному представителю.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17. Лица, ответственные за эксплуатацию здания, сооружения,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нарочным) копии правового акта с указанием о возможности принятия участия в осмотре.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Администрацией не менее чем за двадцать четыре часа до начала его проведения любым доступным способом.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18. Осмотр начинается с предъявления служебного удостоверения должностными лицами Администрации, обязательного ознакомления лица, ответственного за эксплуатацию здания, сооружения, или его уполномоченного представителя с правовым актом, составом экспертов, представителями специализированных организаций, привлекаемых к осмотру, сроками и условиями его проведения.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представителя, в случае, указанном во втором абзаце пункта 16 настоящего Порядка. 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 К осуществлению осмотра могут привлекаться эксперты,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20. Осмотр проводится путем обследования зданий, сооружений (с фотофиксацией видимых дефектов) на соответствие требованиям Федерального закона от 30.12.2009 №384-ФЗ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21. По результатам осмотра составляется акт осмотра (Приложение №1 к Порядку).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акту осмотра прилагаются: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протоколы или заключения сторонних специалистов, привлечённых к проведению осмотров в качестве экспертов, о проведённых исследованиях, испытаниях и экспертизах;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22. Акт осмотра составляется в течение пяти рабочих дней со дня проведения осмотра. В случае если для составления акта осмотра необходимо получить заключения по результатам проведённых исследований, испытаний и экспертиз, срок составления акта не может превышать десяти рабочих дней.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Акт составляется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23. 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24. В случае обнаружения нарушений требований законодательства лицам, ответственным за эксплуатацию здания, сооружения, выдаются рекомендации с указанием срока устранения выявленных нарушений (Приложение №2 к Порядку). 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Рекомендации подготавливаются в срок не позднее десяти рабочих дней со дня подписания акта осмотра и выдаются лицам, ответственным за эксплуатацию здания, сооружения, или их уполномоченным представителям, в соответствии с процедурой, предусмотренной пунктом 22 настоящего Порядка для направления акта осмотра.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25.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26.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передаёт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28. В случае выявления в ходе осмотра факта возведения, создания зданий, сооружений без получения на это необходимых разрешений или с нарушением градостроительных и строительных норм и правил, Администрация обращается в суд в порядке, предусмотренном законодательством Российской Федерации, в целях признания здания, сооружения самовольной постройкой с последующим демонтажем.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29. Должностные лица Администрации ведут учёт проведённых осмотров в Журнале учёта осмотров зданий, сооружений (Приложение №3 к Порядку).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30. При осуществлении осмотров уполномоченные должностные лица Администрации имеют право: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осматривать здания, сооружения;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привлекать к осмотру зданий, сооружений экспертов и экспертные организации;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обжаловать действия (бездействие) физических и юридических лиц, повлекшие за собой нарушение прав должностных лиц Администрации, а также препятствующие исполнению ими должностных обязанностей.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31. Уполномоченные должностные лица Администрации обязаны: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рассматривать поступившие заявления в установленный срок;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проводить осмотр только на основании правового акта;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соблюдать законодательство при осуществлении мероприятий по осмотру;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осуществлять контроль исполнения рекомендаций;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13) осуществлять запись о проведённых осмотрах в Журнале учёта осмотров зданий, сооружений;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в случае выявления административного правонарушения, а также действия (бездействие), содержащего признаки состава преступления, направлять материалы проверки в уполномоченные контролирующие и правоохранительные органы;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15) в случае выявления факта возведения, создания зданий, сооружений без получения на это необходимых разрешений или с нарушением градостроительных и строительных норм и правил обращаться в суд в целях признания здания, сооружения самовольной постройкой с последующим демонтажем.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32. Уполномоченные должностные лица Администрации несут ответственность: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за неправомерные действия (бездействие), связанные с выполнением должностных обязанностей;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33. Лица, ответственные за эксплуатацию зданий, сооружений, имеют право: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Администрации;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обжаловать действия (бездействие) должностных лиц Администрации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34.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35. Контроль за соблюдением Порядка осуществляется главой Администрации (либо указать иное ответственное лицо или структурное подразделение администрации муниципального образования).</w:t>
      </w:r>
    </w:p>
    <w:p>
      <w:pPr>
        <w:pStyle w:val="Style24"/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Style2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Приложение №1 к Порядку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yle24"/>
        <w:ind w:left="5954" w:hanging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Акт осмотра здания, сооружения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</w:t>
      </w:r>
    </w:p>
    <w:p>
      <w:pPr>
        <w:pStyle w:val="Style24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(наименование уполномоченного органа,</w:t>
      </w:r>
    </w:p>
    <w:p>
      <w:pPr>
        <w:pStyle w:val="Style24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осуществляющего осмотр)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81" w:charSpace="0"/>
        </w:sect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АКТ № ______</w:t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осмотра здания, сооружения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«__» ____________ 20__ г.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Настоящий акт составлен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(Ф.И.О., должности лиц, участвующих в осмотре зданий, сооружений)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участием представителей специализированных организаций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(Ф.И.О., должность, место работы)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основании_______________________________________________________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(дата и номер постановления/распоряжения)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проведён осмотр 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(наименование здания, сооружения, его местонахождение)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присутствии: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>
      <w:pPr>
        <w:pStyle w:val="Style2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осмотре установлено: 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Приложения к акту: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(материалы фотофиксации, иные материалы, оформленные в ходе осмотра)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должностных лиц, проводивших осмотр: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(подпись) (Ф.И.О., должность, место работы)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(подпись) (Ф.И.О., должность, место работы)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(подпись) (Ф.И.О., должность, место работы)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(подпись) (Ф.И.О., должность, место работы)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 актом ознакомлен: _________________________________________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Лицо, ответственное за эксплуатацию здания, сооружения, или его уполномоченный представитель: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 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(Ф.И.О.) (подпись)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Копию акта получил: __________________ _________________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(подпись) (Ф.И.О.)</w:t>
      </w:r>
    </w:p>
    <w:p>
      <w:pPr>
        <w:pStyle w:val="Style2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Приложение №2 к Порядку</w:t>
      </w:r>
      <w:r>
        <w:rPr>
          <w:rFonts w:cs="Arial" w:ascii="Arial" w:hAnsi="Arial"/>
          <w:b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Style2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Рекомендации об установлении </w:t>
      </w:r>
    </w:p>
    <w:p>
      <w:pPr>
        <w:pStyle w:val="Style2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выявленных нарушений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(наименование уполномоченного органа,</w:t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осуществляющего осмотр)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РЕКОМЕНДАЦИИ</w:t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 устранении выявленных нарушений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актом осмотра здания, сооружения от _______ № 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РЕКОМЕНДУЕТСЯ: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5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93"/>
        <w:gridCol w:w="2630"/>
        <w:gridCol w:w="3308"/>
        <w:gridCol w:w="2224"/>
      </w:tblGrid>
      <w:tr>
        <w:trPr>
          <w:trHeight w:val="1455" w:hRule="atLeast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Выявленное нарушение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Рекомендации по устранению выявленного нарушения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ind w:hanging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Срок устранения выявленного нарушения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Рекомендации получил(а) _______________________ 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(подпись) (дата)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Подписи должностных лиц, подготовивших рекомендации: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 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(должность, Ф.И.О.) (подпись)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 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(должность, Ф.И.О.) (подпись)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 _____________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(должность, Ф.И.О.) (подпись)</w:t>
      </w:r>
    </w:p>
    <w:p>
      <w:pPr>
        <w:pStyle w:val="Style2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Приложение №3 к Порядку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Style24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Журнал учёта осмотров зданий, сооружений</w:t>
      </w:r>
    </w:p>
    <w:p>
      <w:pPr>
        <w:pStyle w:val="Style2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Журнал учёта осмотров зданий, сооружений</w:t>
      </w:r>
    </w:p>
    <w:tbl>
      <w:tblPr>
        <w:tblW w:w="964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2"/>
        <w:gridCol w:w="1843"/>
        <w:gridCol w:w="1134"/>
        <w:gridCol w:w="1559"/>
        <w:gridCol w:w="1134"/>
        <w:gridCol w:w="1560"/>
        <w:gridCol w:w="1852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Наименования объекта осмотра</w:t>
            </w:r>
          </w:p>
          <w:p>
            <w:pPr>
              <w:pStyle w:val="Style2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Адрес объекта осмотра</w:t>
            </w:r>
          </w:p>
          <w:p>
            <w:pPr>
              <w:pStyle w:val="Style2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Основание проведения осмотра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и дата акта осмотра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Срок устранения нарушения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Результат исполнения рекомендаций, меры, принятые в случае их неисполнения</w:t>
            </w:r>
          </w:p>
          <w:p>
            <w:pPr>
              <w:pStyle w:val="Style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4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onsTitle"/>
        <w:widowControl/>
        <w:ind w:right="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nippetequal">
    <w:name w:val="snippet_equal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4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Normal">
    <w:name w:val="ConsPlusNormal"/>
    <w:qFormat/>
    <w:pPr>
      <w:widowControl/>
      <w:autoSpaceDE w:val="false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LibreOffice/5.4.3.2$Windows_x86 LibreOffice_project/92a7159f7e4af62137622921e809f8546db437e5</Application>
  <Pages>12</Pages>
  <Words>3166</Words>
  <Characters>25349</Characters>
  <CharactersWithSpaces>28503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2016-12-25T13:46:00Z</dcterms:created>
  <dc:creator>User</dc:creator>
  <dc:description/>
  <dc:language>ru-RU</dc:language>
  <cp:lastModifiedBy>Специалист</cp:lastModifiedBy>
  <cp:lastPrinted>2017-02-06T09:48:00Z</cp:lastPrinted>
  <dcterms:modified xsi:type="dcterms:W3CDTF">2017-03-01T14:13:00Z</dcterms:modified>
  <cp:revision>20</cp:revision>
  <dc:subject/>
  <dc:title>АДМИНИСТРАЦИЯ (наименование поселения)</dc:title>
</cp:coreProperties>
</file>