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СЕЛЬСКИЙ СОВЕТ КУШНУРСКОГО СЕЛЬСОВЕТА</w:t>
      </w:r>
    </w:p>
    <w:p>
      <w:pPr>
        <w:pStyle w:val="Style22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ШАРАНГСКОГО МУНИЦИПАЛЬНОГО РАЙОНА  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Е Ш Е Н И Е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24.07.2017 г                                                                                                    №17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внесении изменений в решение от 29.03.2016г. N 4</w:t>
      </w:r>
    </w:p>
    <w:p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«Об утверждении Положения о представлении лицами, </w:t>
      </w:r>
    </w:p>
    <w:p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замещающими муниципальные должности Кушнурского сельсовета, сведений о доходах, расходах об имуществе и обязательствах имущественного характера»</w:t>
      </w:r>
    </w:p>
    <w:p>
      <w:pPr>
        <w:pStyle w:val="ConsPlusTitle"/>
        <w:widowControl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 Федеральным законом от 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Законом Нижегородской области от 5 мая 2017 года № 51-З «О внесении изменений в отдельные законы Нижегородской области по вопросам противодействия коррупции в Нижегородской области», сельский Совет Кушнурского сельсовета решил:</w:t>
      </w:r>
      <w:r>
        <w:rPr>
          <w:rFonts w:cs="Arial" w:ascii="Arial" w:hAnsi="Arial"/>
          <w:b/>
          <w:sz w:val="24"/>
          <w:szCs w:val="24"/>
        </w:rPr>
        <w:t>:</w:t>
      </w:r>
    </w:p>
    <w:p>
      <w:pPr>
        <w:pStyle w:val="ConsPlusTitle"/>
        <w:widowControl/>
        <w:jc w:val="both"/>
        <w:rPr/>
      </w:pPr>
      <w:r>
        <w:rPr>
          <w:rFonts w:eastAsia="Arial"/>
          <w:b w:val="false"/>
          <w:sz w:val="24"/>
          <w:szCs w:val="24"/>
        </w:rPr>
        <w:t xml:space="preserve">         </w:t>
      </w:r>
      <w:r>
        <w:rPr>
          <w:b w:val="false"/>
          <w:sz w:val="24"/>
          <w:szCs w:val="24"/>
        </w:rPr>
        <w:t>Внести в решение сельского Совета Кушнурского сельсовета от 29.03.2016г . №4 «Об утверждении Положения о представлении лицами, замещающими муниципальные должности Кушнурского сельсовета, сведений о доходах, расходах об имуществе и обязательствах имущественного характера» (далее – решение) следующие изменения и дополнения:</w:t>
      </w:r>
    </w:p>
    <w:p>
      <w:pPr>
        <w:pStyle w:val="ConsPlusNormal"/>
        <w:ind w:hanging="0"/>
        <w:jc w:val="both"/>
        <w:rPr/>
      </w:pPr>
      <w:r>
        <w:rPr>
          <w:rFonts w:eastAsia="Arial"/>
          <w:sz w:val="24"/>
          <w:szCs w:val="24"/>
        </w:rPr>
        <w:t xml:space="preserve">        </w:t>
      </w:r>
      <w:r>
        <w:rPr>
          <w:sz w:val="24"/>
          <w:szCs w:val="24"/>
        </w:rPr>
        <w:t>1.Название решения и пункт 1 после слов «о представлении» дополнить</w:t>
      </w:r>
    </w:p>
    <w:p>
      <w:pPr>
        <w:pStyle w:val="ConsPlusNormal"/>
        <w:ind w:hanging="0"/>
        <w:jc w:val="both"/>
        <w:rPr/>
      </w:pPr>
      <w:r>
        <w:rPr>
          <w:sz w:val="24"/>
          <w:szCs w:val="24"/>
        </w:rPr>
        <w:t>словами «гражданами, претендующими на замещение муниципальных должностей и».</w:t>
      </w:r>
    </w:p>
    <w:p>
      <w:pPr>
        <w:pStyle w:val="ConsPlusNormal"/>
        <w:ind w:hanging="0"/>
        <w:jc w:val="both"/>
        <w:rPr/>
      </w:pPr>
      <w:r>
        <w:rPr>
          <w:rFonts w:eastAsia="Arial"/>
          <w:sz w:val="24"/>
          <w:szCs w:val="24"/>
        </w:rPr>
        <w:t xml:space="preserve">         </w:t>
      </w:r>
      <w:r>
        <w:rPr>
          <w:sz w:val="24"/>
          <w:szCs w:val="24"/>
        </w:rPr>
        <w:t>2.В Положении о представлении лицами, замещающими муниципальные должности Кушнурского сельсовета, сведений о доходах, расходах об имуществе и обязательствах имущественного характера (далее – Положение):</w:t>
      </w:r>
    </w:p>
    <w:p>
      <w:pPr>
        <w:pStyle w:val="ConsPlusNormal"/>
        <w:ind w:hanging="0"/>
        <w:jc w:val="both"/>
        <w:rPr/>
      </w:pPr>
      <w:r>
        <w:rPr>
          <w:rFonts w:eastAsia="Arial"/>
          <w:sz w:val="24"/>
          <w:szCs w:val="24"/>
        </w:rPr>
        <w:t xml:space="preserve">         </w:t>
      </w:r>
      <w:r>
        <w:rPr>
          <w:sz w:val="24"/>
          <w:szCs w:val="24"/>
        </w:rPr>
        <w:t>2.1.Название Положения после слов «о представлении» дополнить словами «гражданами, претендующими на замещение муниципальных должностей и».</w:t>
      </w:r>
    </w:p>
    <w:p>
      <w:pPr>
        <w:pStyle w:val="ConsPlusNormal"/>
        <w:ind w:hanging="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r>
        <w:rPr>
          <w:sz w:val="24"/>
          <w:szCs w:val="24"/>
        </w:rPr>
        <w:t>2.2.Пункт 1 Положения после слова «представления» дополнить словами «гражданами, претендующими на замещение муниципальных должностей и».</w:t>
      </w:r>
    </w:p>
    <w:p>
      <w:pPr>
        <w:pStyle w:val="Normal"/>
        <w:autoSpaceDE w:val="false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2.3.Пункт 4 изложить в следующей редакции: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«Сведения о доходах и расходах предоставляются Губернатору Нижегородской области.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Лица, замещающие муниципальные должности, направляют сведения о доходах и расходах специалисту администрации Кушнурского сельсовета ответственному за кадровое делопроизводство.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Специалист администрации Кушнурского сельсовета, ответственный за кадровое делопроизводство осуществляет сбор сведений, их анализ и размещение в информационно-телекоммуникационной сети "Интернет" на официальном сайте и (или) предоставляет для опубликования средствам массовой информации в порядке, определяемом муниципальным  правовым актом.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Специалист администрации Кушнурского сельсовета, ответственный за кадровое делопроизводство обеспечивает представление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-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сведений.».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2.4. Дополнить Положение пунктом 4.1. следующего содержания: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«4.1. Граждане, претендующие на замещение должности главы местного самоуправления, направляют сведения по форме справки, утвержденной Президентом Российской Федерации, в соответствующую конкурсную комиссию одновременно с документами, представляемыми для участия в конкурсе.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Кандидаты в </w:t>
      </w:r>
      <w:r>
        <w:rPr>
          <w:rFonts w:cs="Arial" w:ascii="Arial" w:hAnsi="Arial"/>
          <w:color w:val="000000"/>
          <w:sz w:val="24"/>
          <w:szCs w:val="24"/>
        </w:rPr>
        <w:t>депутаты сельского Совета</w:t>
      </w:r>
      <w:r>
        <w:rPr>
          <w:rFonts w:cs="Arial" w:ascii="Arial" w:hAnsi="Arial"/>
          <w:sz w:val="24"/>
          <w:szCs w:val="24"/>
        </w:rPr>
        <w:t xml:space="preserve"> направляют сведения специалисту администрации Кушнурского сельсовета, ответственному за кадровое делопроизводство, по форме справки, утвержденной Президентом Российской Федерации, в течение 14 календарных дней со дня выдвижения. 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Специалист администрации Кушнурского сельсовета, ответственный за кадровое делопроизводство в течение 14 календарных дней со дня получения сведений обеспечивает их представление Губернатору Нижегородской области путем направления в уполномоченный орган по профилактике коррупционных и иных правонарушений.». </w:t>
      </w:r>
    </w:p>
    <w:p>
      <w:pPr>
        <w:pStyle w:val="Normal"/>
        <w:autoSpaceDE w:val="false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2.5.В пункте 7 слова «законодательством Российской Федерации» заменить на слова «Законом Нижегородской области от 07.03.2008г 20-З «О противодействии коррупции в Нижегородской области.».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2.6.Пункт 11 исключить.</w:t>
      </w:r>
    </w:p>
    <w:p>
      <w:pPr>
        <w:pStyle w:val="ConsPlusNormal"/>
        <w:ind w:firstLine="540"/>
        <w:jc w:val="both"/>
        <w:rPr/>
      </w:pPr>
      <w:r>
        <w:rPr>
          <w:sz w:val="24"/>
          <w:szCs w:val="24"/>
        </w:rPr>
        <w:t>3. Настоящее решение вступает в силу со дня подписания.</w:t>
      </w:r>
    </w:p>
    <w:p>
      <w:pPr>
        <w:pStyle w:val="ConsPlusNormal"/>
        <w:widowControl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/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Г.В.Падерова</w:t>
        <w:tab/>
        <w:t xml:space="preserve">                                         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Calibri" w:cs="Times New Roman"/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basedOn w:val="Style13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pPr>
      <w:spacing w:before="0" w:after="120"/>
      <w:ind w:left="283" w:hanging="0"/>
    </w:pPr>
    <w:rPr/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2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Application>LibreOffice/5.4.3.2$Windows_x86 LibreOffice_project/92a7159f7e4af62137622921e809f8546db437e5</Application>
  <Pages>2</Pages>
  <Words>480</Words>
  <Characters>3664</Characters>
  <CharactersWithSpaces>4382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2017-01-18T08:29:00Z</dcterms:created>
  <dc:creator>Komp</dc:creator>
  <dc:description/>
  <dc:language>ru-RU</dc:language>
  <cp:lastModifiedBy>Специалист</cp:lastModifiedBy>
  <cp:lastPrinted>2017-07-31T13:37:00Z</cp:lastPrinted>
  <dcterms:modified xsi:type="dcterms:W3CDTF">2017-07-31T13:40:00Z</dcterms:modified>
  <cp:revision>21</cp:revision>
  <dc:subject/>
  <dc:title> </dc:title>
</cp:coreProperties>
</file>