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>
          <w:rFonts w:cs="Arial" w:ascii="Arial" w:hAnsi="Arial"/>
          <w:b/>
          <w:kern w:val="2"/>
          <w:sz w:val="32"/>
          <w:szCs w:val="32"/>
        </w:rPr>
        <w:t xml:space="preserve">ПОСЕЛКОВЫЙ СОВЕТ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28.06.2018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16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540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Об утверждении Положения о порядке управления и распоряжения муниципальным имуществом 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рабочего поселка Шаранга Шарангского муниципального района Нижегородской области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 соответствии с 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 от 21.12.2001г. № 178-ФЗ «О приватизации государственного и муниципального имущества», поселковый Совет рабочего посёлка Шаранга Шарангского муниципального района Нижегородской области </w:t>
      </w:r>
      <w:r>
        <w:rPr>
          <w:b/>
          <w:sz w:val="24"/>
          <w:szCs w:val="24"/>
        </w:rPr>
        <w:t>решил: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  <w:r>
        <w:rPr>
          <w:sz w:val="24"/>
          <w:szCs w:val="24"/>
        </w:rPr>
        <w:t xml:space="preserve">1.Утвердить  </w:t>
      </w:r>
      <w:r>
        <w:rPr>
          <w:bCs/>
          <w:sz w:val="24"/>
          <w:szCs w:val="24"/>
        </w:rPr>
        <w:t xml:space="preserve">Положение о порядке управления и распоряжения муниципальным имуществом 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согласно приложению.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2.Обнародовать настоящее решение в соответствии с Уставом </w:t>
      </w:r>
      <w:r>
        <w:rPr>
          <w:rFonts w:cs="Arial" w:ascii="Arial" w:hAnsi="Arial"/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3.Контроль за исполнением настоящего решения возложить на главу администрации рабочего поселка Шаранга Шарангского муниципального района Нижегородской области.</w:t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Style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           М.В.Михеева</w:t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655" w:leader="none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УТВЕРЖДЕНО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решением поселкового Совета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рабочего посёлка Шаранга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left="4536" w:firstLine="567"/>
        <w:jc w:val="right"/>
        <w:rPr/>
      </w:pPr>
      <w:r>
        <w:rPr/>
        <w:t>от 28.06.2018 №16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Положение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о порядке управления и распоряжения муниципальным имуществом рабочего поселка Шаранга Шарангского муниципального района Нижегородской области</w:t>
      </w:r>
    </w:p>
    <w:p>
      <w:pPr>
        <w:pStyle w:val="ConsPlusTitle"/>
        <w:jc w:val="center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cs="Arial"/>
          <w:b w:val="false"/>
          <w:bCs w:val="false"/>
          <w:sz w:val="28"/>
          <w:szCs w:val="28"/>
        </w:rPr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I</w:t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>
      <w:pPr>
        <w:pStyle w:val="ConsPlusNormal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1"/>
        <w:ind w:firstLine="567"/>
        <w:jc w:val="both"/>
        <w:rPr/>
      </w:pPr>
      <w:r>
        <w:rPr>
          <w:sz w:val="24"/>
          <w:szCs w:val="24"/>
        </w:rPr>
        <w:t xml:space="preserve">Настоящее Положение разработано на основании Гражданского кодекса Российской Федерации, Федерального закона от 6 октября 2003 года N 131-ФЗ "Об общих принципах организации местного самоуправления в Российской Федерации" и иного федерального законодательства, законодательства Нижегородской области, Устава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 xml:space="preserve">с целью установления единого порядка управления и распоряжения муниципальным имуществом, находящимся в муниципальной собственности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(далее - муниципальное имущество), повышения эффективности его использования.</w:t>
      </w:r>
    </w:p>
    <w:p>
      <w:pPr>
        <w:pStyle w:val="ConsPlusNormal1"/>
        <w:ind w:firstLine="567"/>
        <w:jc w:val="both"/>
        <w:rPr/>
      </w:pPr>
      <w:r>
        <w:rPr>
          <w:sz w:val="24"/>
          <w:szCs w:val="24"/>
        </w:rPr>
        <w:t xml:space="preserve">Положение определяет компетенцию органов местного самоуправления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в сфере управления и распоряжения муниципальным имуществом района.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Вопросы, не урегулированные настоящим Положением, регулируются действующим законодательством Российской Федерации, законодательством Нижегородской области и муниципальными правовыми актами Шарангского муниципального района Нижегородской области.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Отношения в сфере приватизации муниципального имущества регулируются Федеральным законом от 21.12.2001 N 178-ФЗ "О приватизации государственного и муниципального имущества" и иными правовыми актами.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Отношения в сфере земельных отношений регулируются Земельным кодексом Российской Федерации и иными правовыми актами.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Отношения в сфере управления и распоряжения средствами бюджета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регулируются Бюджетным кодексом Российской Федерации и иными правовыми актами, за исключением случая внесения таких средств в уставные капиталы хозяйственных обществ.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Отношения в сфере распоряжения жилищным фондом, находящимся в муниципальной собственности, регулируются Жилищным кодексом Российской Федерации и иными правовыми актами.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1.1. Источники формирования муниципальной собственности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1.1.1. Право собственности 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(далее - муниципальная собственность) приобретается и прекращается в порядке и на основаниях, предусмотренных Гражданским кодексом Российской Федерации и иными правовыми актами.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1.1.2. Источниками образования муниципальной собственности может быть имущество: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 переданное в собственность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в порядке, предусмотренном законодательством, из федеральной собственности и государственной собственности Нижегородской области;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-вновь созданное за счет средств районного бюджета и по целевым программам;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-приобретенное в собственность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по муниципальным контрактам, договорам купли-продажи, дарения, пожертвования и иным сделкам об отчуждении имущества, заключаемым и оформляемым по общим правилам гражданского законодательства;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-бесхозяйное имущество, поступившее в собственность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в установленном законом порядке;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-перешедшее в собственность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в порядке наследования по закону;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-поступившее в собственность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на основании решений суда;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-иное имущество, поступившее в собственность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в установленных законодательством Российской Федерации случаях.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1.2. Приобретение и прекращение права муниципальной собственности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1.2.1. Муниципальная собственность формируется следующими способами: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разграничении государственной собственности Российской Федерации на федеральную собственность, государственную собственность Нижегородской области и муниципальную собственность в порядке, установленном законодательством Российской Федерации и Нижегородской области, в том числе при передаче объектов федеральной собственности в муниципальную собственность в соответствии с законодательством Российской Федерации, при передаче объектов государственной собственности Нижегородской области в муниципальную собственность в соответствии с законодательством Российской Федерации и Нижегородской области;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вводе в эксплуатацию вновь возведенных объектов и реконструкции объектов за счет средств районного бюджета и иных внебюджетных источников;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приобретении имущества в результате гражданско-правовых сделок (на основании муниципального контракта, договоров купли-продажи, мены, дарения или иных сделок, предусмотренных законодательством Российской Федерации);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путем получения продукции, плодов и доходов в результате использования муниципальной собственности;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иным основаниям, предусмотренным законодательством Российской Федерации.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1.2.2. Действия по приему имущества в муниципальную собственность, в том числе принятие соответствующего муниципального правового акта, осуществляет администрация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с занесением соответствующих сведений в реестр имущества муниципальной собственности.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1.2.3. Право муниципальной собственности прекращается: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случае гибели или уничтожения муниципального имущества;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отчуждении муниципального имущества (приватизация, безвозмездная передача);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списании муниципального имущества;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иным основаниям, предусмотренным законодательством Российской Федерации.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1.2.4. Действия, связанные с прекращением права муниципальной собственности, в том числе принятие соответствующего муниципального правового акта, осуществляет администрация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с занесением соответствующих сведений в реестр имущества муниципальной собственности.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1.3. Учет муниципальной собственности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1.3.1.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имущества муниципальной собственности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 xml:space="preserve">(далее - реестр муниципального имущества). Имущество, находящееся в муниципальной собственности, подлежит учету в реестре имущества муниципальной собственности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Ведение реестра муниципального имущества организуется и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Порядок учета муниципального имущества определяется решением поселкового Совета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1.4. Способы управления муниципальной собственностью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1.4.1. На основе объектов муниципальной собственности могут быть созданы юридические лица.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1.4.2. Объекты муниципальной собственности могут быть предоставлены: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в пользование (аренда, безвозмездное пользование), доверительное управление по результатам торгов;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в пользование (аренда, безвозмездное пользование), доверительное управление без проведения торгов в случаях, предусмотренных законодательством Российской Федерации;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в субаренду в случаях, предусмотренных законодательством Российской Федерации и настоящим Положением.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1.4.3. Объекты муниципальной собственности могут быть закреплены: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на праве хозяйственного ведения за муниципальными предприятиями;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на праве оперативного управления за муниципальными учреждениями.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1.4.4. Объекты муниципальной собственности могут быть проданы или иным образом отчуждены в собственность юридических и физических лиц в соответствии с действующим федеральным законодательством.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II</w:t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КОМПЕТЕНЦИЯ ОРГАНОВ МЕСТНОГО САМОУПРАВЛЕНИЯ</w:t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 ОСУЩЕСТВЛЕНИИ ПРАВА МУНИЦИПАЛЬНОЙ СОБСТВЕННОСТИ</w:t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2.1. Органы, осуществляющие права собственника</w:t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от имени </w:t>
      </w:r>
      <w:r>
        <w:rPr>
          <w:b/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От имени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 xml:space="preserve">права собственника по владению, пользованию и распоряжению муниципальной собственностью осуществляют поселковый  Совет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 xml:space="preserve">(далее – поселковый Совет) и администрация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 xml:space="preserve">(далее - администрация) в пределах их компетенции, установленной Уставом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, настоящим Положением и иными нормативными правовыми актами.</w:t>
      </w:r>
    </w:p>
    <w:p>
      <w:pPr>
        <w:pStyle w:val="ConsPlusNormal1"/>
        <w:ind w:firstLine="5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2.2. Компетенция поселкового Совета </w:t>
      </w:r>
      <w:r>
        <w:rPr>
          <w:b/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Поселковый Совет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в сфере управления и распоряжения муниципальной собственностью: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 определяет порядок управления и распоряжения имуществом, находящимся в муниципальной собственности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порядок и условия приватизации муниципального имущества в соответствии с федеральным законодательством;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 определяет порядок предоставления имущества, находящегося в муниципальной собственности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 определяет порядок формирования, ведения и обязательного опубликования перечня муниципального имущества, предназначенного для поддержки и развития малого и среднего предпринимательства на территории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-утверждает положение об учете имущества и ведении реестра имущества муниципальной собственности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-определяет порядок списания основных средств, находящихся в муниципальной собственности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-утверждает перечни имущества, предлагаемого к передаче из муниципальной собственности в федеральную собственность или в государственную собственность Нижегородской области;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-утверждает перечни имущества, предлагаемого передаче из федеральной собственности или в государственной собственности Нижегородской области в муниципальную собственность;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 утверждает перечни имущества, предлагаемого передаче из муниципальной собственности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в муниципальную собственность Шарангского муниципального района;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-утверждает прогнозный план (программу) приватизации муниципального имущества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и отчет о его исполнении;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-принимает решения об условиях приватизации муниципального имущества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-утверждает реестр имущества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и изменения к нему;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-принимает решение о залоге муниципального имущества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, составляющего муниципальную казну;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-осуществляет иные полномочия в соответствии с федеральным законодательством, законами Нижегородской области, Уставом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, настоящим Положением, отнесенные к исключительной компетенции представительного органа муниципального образования.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2.3. Компетенция администрации </w:t>
      </w:r>
      <w:r>
        <w:rPr>
          <w:b/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в сфере управления и распоряжения муниципальной собственностью: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владеет, пользуется и распоряжается имуществом, находящимся в муниципальной собственности в пределах полномочий, установленных настоящим Положением и иными нормативно-правовыми актами;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 от имени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приобретает и осуществляет имущественные и иные права и обязанности, выступает в суде без доверенности;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 утверждает Положение об организации продажи муниципального имущества </w:t>
      </w:r>
      <w:r>
        <w:rPr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>
        <w:rPr>
          <w:sz w:val="24"/>
          <w:szCs w:val="24"/>
        </w:rPr>
        <w:t>без объявления цены;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решение о создании единой комиссии по проведению торгов в отношении муниципального имущества;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решения о приеме в муниципальную собственность имущества от юридических и физических лиц;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эффективное и рациональное управление муниципальной собственностью;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- осуществляет иные полномочия в соответствии с федеральным законодательством, законами Нижегородской области, Уставом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, настоящим Положением, муниципальными нормативными правовыми актами и не отнесенные к исключительной компетенции представительного органа муниципального образования;</w:t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III</w:t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ПОРЯДОК СОВЕРШЕНИЯ СДЕЛОК С ОБЪЕКТАМИ</w:t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МУНИЦИПАЛЬНОЙ СОБСТВЕННОСТИ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Сделки с объектами муниципальной собственности совершаются в соответствии с законодательством Российской Федерации, законодательством Нижегородской области, нормативно-правовыми актами Шарангского муниципального района.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IV</w:t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ПОРЯДОК ПРИОБРЕТЕНИЯ ИМУЩЕСТВА В МУНИЦИПАЛЬНУЮ СОБСТВЕННОСТЬ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4.1. В муниципальную собственность приобретается имущество, необходимое для осуществления полномочий и деятельности органов местного самоуправления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, установленных законодательством Российской Федерации.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Право инициативы в приобретении имущества в муниципальную собственность принадлежит: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собственнику имущества;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б) органам местного самоуправления 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;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4.3. Предложения субъектов инициативы приобретения имущества в муниципальную собственность направляются на рассмотрение в администрацию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.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4.4. Решение о приобретении имущества от физических и юридических лиц в муниципальную собственность принимает администрация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.</w:t>
      </w:r>
    </w:p>
    <w:p>
      <w:pPr>
        <w:pStyle w:val="ConsPlus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V</w:t>
      </w:r>
    </w:p>
    <w:p>
      <w:pPr>
        <w:pStyle w:val="ConsPlus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Вопросы, не урегулированные настоящим Положением, регулируются действующим законодательством Российской Федерации, законодательством Нижегородской области, нормативными правовыми актами  Шарангского муниципального района. В случае внесения в законодательство изменений по вопросам, являющимся предметом настоящего Положения, до внесения соответствующих изменений в Положение оно применяется в части, не противоречащей законодательству. В период до внесения изменений в Положение руководствоваться действующим законодательством.</w:t>
      </w:r>
    </w:p>
    <w:p>
      <w:pPr>
        <w:pStyle w:val="ConsPlusNormal1"/>
        <w:ind w:firstLine="540"/>
        <w:jc w:val="both"/>
        <w:rPr/>
      </w:pPr>
      <w:r>
        <w:rPr>
          <w:sz w:val="24"/>
          <w:szCs w:val="24"/>
        </w:rPr>
        <w:t xml:space="preserve">Изменения и дополнения в настоящее Положение вносятся решениями поселкового Совета </w:t>
      </w:r>
      <w:r>
        <w:rPr>
          <w:bCs/>
          <w:sz w:val="24"/>
          <w:szCs w:val="24"/>
        </w:rPr>
        <w:t>рабочего поселка Шаранга Шарангского муниципального района Нижегородской области</w:t>
      </w:r>
      <w:r>
        <w:rPr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ind w:left="4536" w:firstLine="567"/>
        <w:jc w:val="right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80645</wp:posOffset>
                </wp:positionH>
                <wp:positionV relativeFrom="paragraph">
                  <wp:posOffset>1094740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86.2pt;mso-position-vertical-relative:text;margin-left:6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sz w:val="28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sz w:val="28"/>
      <w:szCs w:val="28"/>
    </w:rPr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>
      <w:sz w:val="28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character" w:styleId="Style14">
    <w:name w:val="Выделение жирным"/>
    <w:basedOn w:val="Style11"/>
    <w:qFormat/>
    <w:rPr>
      <w:b/>
      <w:bCs/>
    </w:rPr>
  </w:style>
  <w:style w:type="paragraph" w:styleId="Style15">
    <w:name w:val="Заголовок"/>
    <w:next w:val="Style16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2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2"/>
      </w:numPr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2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832</TotalTime>
  <Application>LibreOffice/6.0.5.2$Windows_x86 LibreOffice_project/54c8cbb85f300ac59db32fe8a675ff7683cd5a16</Application>
  <Pages>7</Pages>
  <Words>1769</Words>
  <Characters>14875</Characters>
  <CharactersWithSpaces>16631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2018-06-27T10:55:00Z</cp:lastPrinted>
  <dcterms:modified xsi:type="dcterms:W3CDTF">2018-07-03T08:38:00Z</dcterms:modified>
  <cp:revision>88</cp:revision>
  <dc:subject/>
  <dc:title>ПОСТАНОВЛЕНИЕ</dc:title>
</cp:coreProperties>
</file>