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63119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spacing w:lineRule="auto" w:line="216" w:before="40" w:after="0"/>
        <w:jc w:val="center"/>
        <w:rPr/>
      </w:pPr>
      <w:r>
        <w:rPr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4"/>
          <w:szCs w:val="28"/>
        </w:rPr>
      </w:pPr>
      <w:r>
        <w:rPr>
          <w:spacing w:val="60"/>
          <w:sz w:val="24"/>
          <w:szCs w:val="28"/>
        </w:rPr>
      </w:r>
    </w:p>
    <w:p>
      <w:pPr>
        <w:pStyle w:val="1"/>
        <w:numPr>
          <w:ilvl w:val="0"/>
          <w:numId w:val="1"/>
        </w:numPr>
        <w:rPr>
          <w:spacing w:val="60"/>
          <w:szCs w:val="32"/>
        </w:rPr>
      </w:pPr>
      <w:r>
        <w:rPr>
          <w:spacing w:val="60"/>
          <w:szCs w:val="32"/>
        </w:rPr>
        <w:t>РЕШЕНИЕ</w:t>
      </w:r>
    </w:p>
    <w:p>
      <w:pPr>
        <w:pStyle w:val="Normal"/>
        <w:rPr>
          <w:spacing w:val="60"/>
          <w:szCs w:val="32"/>
          <w:lang w:val="ru-RU" w:eastAsia="ru-RU"/>
        </w:rPr>
      </w:pPr>
      <w:r>
        <w:rPr>
          <w:spacing w:val="60"/>
          <w:szCs w:val="32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2122805</wp:posOffset>
                </wp:positionH>
                <wp:positionV relativeFrom="paragraph">
                  <wp:posOffset>151130</wp:posOffset>
                </wp:positionV>
                <wp:extent cx="913130" cy="38036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803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1.9pt;height:29.95pt;mso-wrap-distance-left:9.05pt;mso-wrap-distance-right:9.05pt;mso-wrap-distance-top:0pt;mso-wrap-distance-bottom:0pt;margin-top:11.9pt;mso-position-vertical-relative:text;margin-left:167.1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</w:r>
                    </w:p>
                    <w:p>
                      <w:pPr>
                        <w:pStyle w:val="Normal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</w:rPr>
      </w:pPr>
      <w:r>
        <w:rPr>
          <w:sz w:val="28"/>
        </w:rPr>
        <w:t>о</w:t>
      </w:r>
      <w:r>
        <w:rPr>
          <w:sz w:val="28"/>
        </w:rPr>
        <w:t>т  14.03. 2018 г.</w:t>
        <w:tab/>
        <w:tab/>
        <w:tab/>
        <w:tab/>
        <w:tab/>
        <w:tab/>
        <w:tab/>
        <w:tab/>
        <w:tab/>
        <w:t>№ 09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43815</wp:posOffset>
                </wp:positionV>
                <wp:extent cx="1256030" cy="291465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914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8.9pt;height:22.95pt;mso-wrap-distance-left:9.05pt;mso-wrap-distance-right:9.05pt;mso-wrap-distance-top:0pt;mso-wrap-distance-bottom:0pt;margin-top:3.45pt;mso-position-vertical-relative:text;margin-left:23.15pt;mso-position-horizontal-relative:text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spacing w:before="0" w:after="0"/>
        <w:jc w:val="both"/>
        <w:rPr>
          <w:b/>
          <w:b/>
          <w:bCs/>
          <w:kern w:val="2"/>
          <w:sz w:val="28"/>
        </w:rPr>
      </w:pPr>
      <w:r>
        <w:rPr>
          <w:b/>
          <w:bCs/>
          <w:kern w:val="2"/>
          <w:sz w:val="28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решение сельского Совета</w:t>
      </w:r>
    </w:p>
    <w:p>
      <w:pPr>
        <w:pStyle w:val="Style18"/>
        <w:spacing w:before="0" w:after="0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Роженцовского сельсовета от 29.01.2018г. № 01 «Об утверждении Положения о межбюджетных отношениях в Роженцовском сельсовете»</w:t>
      </w:r>
    </w:p>
    <w:p>
      <w:pPr>
        <w:pStyle w:val="Style18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spacing w:lineRule="auto" w:line="276" w:before="0" w:after="1"/>
        <w:ind w:firstLine="540"/>
        <w:jc w:val="both"/>
        <w:rPr/>
      </w:pPr>
      <w:r>
        <w:rPr>
          <w:bCs/>
          <w:sz w:val="28"/>
          <w:szCs w:val="28"/>
        </w:rPr>
        <w:t xml:space="preserve">В целях приведения в соответствие с </w:t>
      </w:r>
      <w:r>
        <w:rPr>
          <w:color w:val="000000"/>
          <w:sz w:val="28"/>
        </w:rPr>
        <w:t xml:space="preserve">Законом Нижегородской области от </w:t>
      </w:r>
      <w:r>
        <w:rPr>
          <w:sz w:val="28"/>
        </w:rPr>
        <w:t xml:space="preserve">06 декабря 2011 года № 177-З (ред. от 06.12.2017) </w:t>
      </w:r>
      <w:r>
        <w:rPr>
          <w:color w:val="000000"/>
          <w:sz w:val="28"/>
        </w:rPr>
        <w:t xml:space="preserve">«О межбюджетных отношениях в Нижегородской области», </w:t>
      </w:r>
      <w:r>
        <w:rPr>
          <w:bCs/>
          <w:color w:val="000000"/>
          <w:sz w:val="28"/>
          <w:szCs w:val="28"/>
        </w:rPr>
        <w:t>сельский Совет р е ш и л:</w:t>
      </w:r>
    </w:p>
    <w:p>
      <w:pPr>
        <w:pStyle w:val="Normal"/>
        <w:autoSpaceDE w:val="false"/>
        <w:spacing w:lineRule="auto" w:line="276"/>
        <w:ind w:firstLine="53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1.Внести в решение сельского Совета Роженцовского сельсовета от 29 января 2018 года № 01 «Об утверждении Положения о межбюджетных отношениях в Роженцовском сельсовете</w:t>
      </w:r>
      <w:r>
        <w:rPr>
          <w:bCs/>
          <w:sz w:val="28"/>
          <w:szCs w:val="28"/>
        </w:rPr>
        <w:t>» (далее – решение) прилагаемые изменения.</w:t>
      </w:r>
    </w:p>
    <w:p>
      <w:pPr>
        <w:pStyle w:val="Normal"/>
        <w:spacing w:lineRule="auto" w:line="276"/>
        <w:ind w:firstLine="530"/>
        <w:jc w:val="both"/>
        <w:rPr/>
      </w:pPr>
      <w:r>
        <w:rPr>
          <w:sz w:val="28"/>
        </w:rPr>
        <w:t>2.Настоящее решение вступает в силу со дня его официального обнародования.</w:t>
      </w:r>
    </w:p>
    <w:p>
      <w:pPr>
        <w:pStyle w:val="Normal"/>
        <w:autoSpaceDE w:val="false"/>
        <w:spacing w:lineRule="auto" w:line="276"/>
        <w:ind w:left="1455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bCs/>
          <w:sz w:val="28"/>
          <w:szCs w:val="28"/>
        </w:rPr>
        <w:t>Глава местного самоуправления</w:t>
        <w:tab/>
        <w:tab/>
        <w:tab/>
        <w:tab/>
        <w:tab/>
        <w:tab/>
        <w:t>Л.Н.Бахтина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ind w:firstLine="540"/>
        <w:jc w:val="both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>
      <w:pPr>
        <w:pStyle w:val="Normal"/>
        <w:autoSpaceDE w:val="false"/>
        <w:ind w:firstLine="540"/>
        <w:jc w:val="right"/>
        <w:rPr/>
      </w:pPr>
      <w:r>
        <w:rPr>
          <w:sz w:val="28"/>
          <w:szCs w:val="28"/>
        </w:rPr>
        <w:t xml:space="preserve">к решению сельского Совета </w:t>
      </w:r>
    </w:p>
    <w:p>
      <w:pPr>
        <w:pStyle w:val="Normal"/>
        <w:autoSpaceDE w:val="false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Роженцовского сельсовета</w:t>
      </w:r>
    </w:p>
    <w:p>
      <w:pPr>
        <w:pStyle w:val="Normal"/>
        <w:autoSpaceDE w:val="false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14.03.2018г. № 09</w:t>
      </w:r>
    </w:p>
    <w:p>
      <w:pPr>
        <w:pStyle w:val="Normal"/>
        <w:autoSpaceDE w:val="false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</w:t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решение сельского Совета Роженцовского сельсовета от 29.01.2018г. </w:t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01 «Об утверждении Положения о межбюджетных отношениях в Роженцовском сельсовете»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(далее – решение) </w:t>
      </w:r>
    </w:p>
    <w:p>
      <w:pPr>
        <w:pStyle w:val="Normal"/>
        <w:autoSpaceDE w:val="false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 Положении </w:t>
      </w:r>
      <w:r>
        <w:rPr>
          <w:bCs/>
          <w:sz w:val="28"/>
          <w:szCs w:val="28"/>
        </w:rPr>
        <w:t>о межбюджетных отношениях в Роженцовском сельсовете, утвержденном решением:</w:t>
      </w:r>
    </w:p>
    <w:p>
      <w:pPr>
        <w:pStyle w:val="Normal"/>
        <w:autoSpaceDE w:val="false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lineRule="atLeast" w:lin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статью 4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tLeast" w:line="240"/>
        <w:ind w:left="540" w:hanging="0"/>
        <w:jc w:val="both"/>
        <w:rPr/>
      </w:pPr>
      <w:r>
        <w:rPr>
          <w:sz w:val="28"/>
          <w:szCs w:val="28"/>
        </w:rPr>
        <w:t xml:space="preserve">«Статья 4. Формы межбюджетных трансфертов, предоставляемых из 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бюджета поселения</w:t>
      </w:r>
    </w:p>
    <w:p>
      <w:pPr>
        <w:pStyle w:val="Normal"/>
        <w:spacing w:lineRule="atLeast" w:line="240"/>
        <w:ind w:left="540" w:hanging="0"/>
        <w:jc w:val="both"/>
        <w:rPr/>
      </w:pPr>
      <w:r>
        <w:rPr>
          <w:sz w:val="28"/>
          <w:szCs w:val="28"/>
        </w:rPr>
        <w:t xml:space="preserve">Межбюджетные трансферты из бюджета поселения предоставляются в 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следующих формах:</w:t>
      </w:r>
    </w:p>
    <w:p>
      <w:pPr>
        <w:pStyle w:val="Normal"/>
        <w:numPr>
          <w:ilvl w:val="0"/>
          <w:numId w:val="2"/>
        </w:numPr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иных межбюджетных трансфертов на осуществление части 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 в соответствии с заключенным соглашением между администрацией Шарангского муниципального района и администрацией Роженцовского сельсовета;</w:t>
      </w:r>
    </w:p>
    <w:p>
      <w:pPr>
        <w:pStyle w:val="Normal"/>
        <w:numPr>
          <w:ilvl w:val="0"/>
          <w:numId w:val="2"/>
        </w:numPr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субсидий бюджету субъекта Российской Федерации в 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со статьей 5 настоящего Положения.».</w:t>
      </w:r>
    </w:p>
    <w:p>
      <w:pPr>
        <w:pStyle w:val="Normal"/>
        <w:spacing w:lineRule="atLeast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ind w:left="540" w:hanging="0"/>
        <w:jc w:val="both"/>
        <w:rPr/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>статью 5</w:t>
      </w:r>
      <w:r>
        <w:rPr>
          <w:sz w:val="28"/>
          <w:szCs w:val="28"/>
        </w:rPr>
        <w:t xml:space="preserve"> изложить в следующей редакции: </w:t>
      </w:r>
    </w:p>
    <w:p>
      <w:pPr>
        <w:pStyle w:val="Normal"/>
        <w:spacing w:lineRule="atLeast" w:line="240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  <w:t>«Статья 5. Субсидии бюджету субъекта Российской Федерации</w:t>
      </w:r>
    </w:p>
    <w:p>
      <w:pPr>
        <w:pStyle w:val="Normal"/>
        <w:spacing w:lineRule="atLeast" w:line="240"/>
        <w:ind w:left="540" w:hanging="0"/>
        <w:jc w:val="both"/>
        <w:rPr/>
      </w:pPr>
      <w:r>
        <w:rPr>
          <w:sz w:val="28"/>
          <w:szCs w:val="28"/>
        </w:rPr>
        <w:t xml:space="preserve">1.Законом Нижегородской области об областном бюджете на очередной 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год и плановый период может быть предусмотрено предоставление субсидий областному бюджету из бюджета поселения, в котором в отчетном финансовом году расчетные налоговые доходы местного бюджета (без учета налоговых доходов по дополнительным нормативам отчислений) превышали в 1,3 раза средний уровень в расчете на одного жителя.</w:t>
      </w:r>
    </w:p>
    <w:p>
      <w:pPr>
        <w:pStyle w:val="Normal"/>
        <w:spacing w:lineRule="atLeast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2.Объем субсидии в расчете на одного жителя не может превышать 50 процентов разницы между расчетными налоговыми доходами местного бюджета (без учета налоговых доходов по дополнительным нормативам отчислений) в расчете на одного жителя и 1,3-кратным средним уровнем расчетных налоговых доходов в расчете на одного жителя в отчетном финансовом году.</w:t>
      </w:r>
    </w:p>
    <w:p>
      <w:pPr>
        <w:pStyle w:val="Normal"/>
        <w:spacing w:lineRule="atLeast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3.Расчетные налоговые доходы в расчете на одного жителя после исключения субсидии, подлежащей перечислению в областной бюджет, не могут быть ниже расчетных налоговых доходов в расчете на одного жителя, которые до исключения указанной субсидии имело более низкий уровень расчетных налоговых доходов в расчете на одного жителя.».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3"/>
      <w:type w:val="nextPage"/>
      <w:pgSz w:w="11906" w:h="16838"/>
      <w:pgMar w:left="1701" w:right="851" w:header="0" w:top="680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9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90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color w:val="000000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3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11">
    <w:name w:val="Основной шрифт абзаца1"/>
    <w:qFormat/>
    <w:rPr/>
  </w:style>
  <w:style w:type="character" w:styleId="Style14">
    <w:name w:val="Номер страницы"/>
    <w:basedOn w:val="11"/>
    <w:rPr/>
  </w:style>
  <w:style w:type="character" w:styleId="Style15">
    <w:name w:val="Символ нумерации"/>
    <w:qFormat/>
    <w:rPr/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FontStyle20">
    <w:name w:val="Font Style20"/>
    <w:qFormat/>
    <w:rPr>
      <w:rFonts w:ascii="Times New Roman" w:hAnsi="Times New Roman" w:cs="Times New Roman"/>
      <w:sz w:val="26"/>
      <w:szCs w:val="26"/>
    </w:rPr>
  </w:style>
  <w:style w:type="character" w:styleId="Style16">
    <w:name w:val="Интернет-ссылка"/>
    <w:rPr>
      <w:color w:val="0000FF"/>
      <w:u w:val="single"/>
    </w:rPr>
  </w:style>
  <w:style w:type="character" w:styleId="2">
    <w:name w:val="Основной текст (2)_"/>
    <w:qFormat/>
    <w:rPr>
      <w:sz w:val="28"/>
      <w:szCs w:val="28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PlusCell">
    <w:name w:val="ConsPlusCell"/>
    <w:qFormat/>
    <w:pPr>
      <w:widowControl w:val="false"/>
      <w:suppressAutoHyphens w:val="tru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  <w:i/>
      <w:iCs/>
    </w:rPr>
  </w:style>
  <w:style w:type="paragraph" w:styleId="Style26">
    <w:name w:val="Содержимое врезки"/>
    <w:basedOn w:val="Style18"/>
    <w:qFormat/>
    <w:pPr/>
    <w:rPr/>
  </w:style>
  <w:style w:type="paragraph" w:styleId="Style27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uppressAutoHyphens w:val="false"/>
      <w:spacing w:lineRule="auto" w:before="300" w:after="420"/>
      <w:jc w:val="right"/>
    </w:pPr>
    <w:rPr>
      <w:sz w:val="28"/>
      <w:szCs w:val="28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176</TotalTime>
  <Application>LibreOffice/6.0.2.1$Windows_x86 LibreOffice_project/f7f06a8f319e4b62f9bc5095aa112a65d2f3ac89</Application>
  <Pages>3</Pages>
  <Words>383</Words>
  <Characters>2539</Characters>
  <CharactersWithSpaces>2916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2018-02-26T17:13:00Z</dcterms:created>
  <dc:creator>Komp</dc:creator>
  <dc:description/>
  <cp:keywords/>
  <dc:language>ru-RU</dc:language>
  <cp:lastModifiedBy>User</cp:lastModifiedBy>
  <cp:lastPrinted>2018-03-28T13:36:00Z</cp:lastPrinted>
  <dcterms:modified xsi:type="dcterms:W3CDTF">2018-03-28T13:36:00Z</dcterms:modified>
  <cp:revision>32</cp:revision>
  <dc:subject/>
  <dc:title>Решение Земского собрания</dc:title>
</cp:coreProperties>
</file>