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4"/>
        <w:shd w:fill="FFFFFF" w:val="clear"/>
        <w:spacing w:before="0" w:after="0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Щенниковского сельсовета  Шарангского муниципального района Нижегородской области  при проведении муниципального  контроля руководствуется следующими нормативно-правовыми актами </w:t>
      </w:r>
    </w:p>
    <w:tbl>
      <w:tblPr>
        <w:tblW w:w="1445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31"/>
        <w:gridCol w:w="5103"/>
        <w:gridCol w:w="6521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-534" w:leader="none"/>
              </w:tabs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Функции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контроля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жилищный контроль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- проверка соблюдения гражданами, юридическими лицами и индивидуальными предпринимателями на территории сельсовета обязательных требований, установленных в отношении муниципального жилищного фонда федеральными и региональными законами в области жилищных отношений, а также муниципальными правовыми актами</w:t>
            </w:r>
          </w:p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hd w:fill="FFFFFF" w:val="clear"/>
              <w:spacing w:before="0" w:after="0"/>
              <w:ind w:left="34" w:hanging="34"/>
              <w:jc w:val="both"/>
              <w:rPr>
                <w:color w:val="414141"/>
              </w:rPr>
            </w:pPr>
            <w:r>
              <w:rPr>
                <w:color w:val="414141"/>
              </w:rPr>
              <w:t>-Постановление администрации Щенниковского сельсовета от 10.09.2013 № 17 «Об утверждении административного регламента Администрации Щенниковского сельсовета Шарангского муниципального района Нижегородской области по исполнению муниципальной функции «Осуществление муниципального жилищного контроля на территории Щенниковского сельсовета».</w:t>
            </w:r>
          </w:p>
          <w:p>
            <w:pPr>
              <w:pStyle w:val="Style24"/>
              <w:shd w:fill="FFFFFF" w:val="clear"/>
              <w:spacing w:before="0" w:after="0"/>
              <w:ind w:left="34" w:hanging="0"/>
              <w:jc w:val="both"/>
              <w:rPr>
                <w:color w:val="414141"/>
              </w:rPr>
            </w:pPr>
            <w:r>
              <w:rPr>
                <w:color w:val="414141"/>
              </w:rPr>
              <w:t>-Постановление администрации Щенниковского сельсовета от 12.03.2013 № 06 «О порядке организации и осуществления муниципального жилищного контроля на территории Щенниковского сельсовета Шарангского муниципального района»</w:t>
            </w:r>
          </w:p>
          <w:p>
            <w:pPr>
              <w:pStyle w:val="Style24"/>
              <w:shd w:fill="FFFFFF" w:val="clear"/>
              <w:spacing w:before="0" w:after="0"/>
              <w:jc w:val="both"/>
              <w:rPr>
                <w:color w:val="414141"/>
              </w:rPr>
            </w:pPr>
            <w:r>
              <w:rPr>
                <w:color w:val="414141"/>
              </w:rPr>
            </w:r>
          </w:p>
          <w:p>
            <w:pPr>
              <w:pStyle w:val="Normal"/>
              <w:jc w:val="center"/>
              <w:rPr>
                <w:color w:val="414141"/>
                <w:szCs w:val="28"/>
              </w:rPr>
            </w:pPr>
            <w:r>
              <w:rPr>
                <w:color w:val="414141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Муниципальный контроль за обеспечением сохранности автомобильных дорог местного значения в границах Щенниковского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/>
              <w:t>сельсовета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требований технических регламентов, иных федеральных законов и законов Нижегородской области и иных муниципальных правовых актов Шарангского муниципального района, Щенниковского сельсовета, устанавливающих требования к содержанию автомобильных дорог, к порядку проведения ремонтных работ;</w:t>
            </w:r>
          </w:p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порядка,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      </w:r>
          </w:p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      </w:r>
          </w:p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</w:t>
            </w:r>
          </w:p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Шарангского муниципального района, Щенниковского сельсовета, в области обеспечения сохранности автомобильных дорог, по недопущению повреждения автомобильных дорог местного значения и их элементов.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- Постановление администрации Щенниковского сельсовета от 17.04.2014 № 13 «Об утверждении административного регламента исполнения муниципальной функции «Осуществление муниципального контроля за сохран-ностью автомобильных дорог местного значения в границах Щенниковского сельсовета </w:t>
            </w:r>
            <w:r>
              <w:rPr>
                <w:color w:val="414141"/>
              </w:rPr>
              <w:t>Шарангского муниципального района Нижегородской области»;</w:t>
            </w:r>
          </w:p>
          <w:p>
            <w:pPr>
              <w:pStyle w:val="Normal"/>
              <w:jc w:val="both"/>
              <w:rPr/>
            </w:pPr>
            <w:r>
              <w:rPr>
                <w:color w:val="414141"/>
              </w:rPr>
              <w:t>- Решение сельского Совета Щенниковского сельсовета от 16.07.2018 № 13 «Об утверждении Положения о порядке организации и о</w:t>
            </w:r>
            <w:r>
              <w:rPr/>
              <w:t>существления муниципального контроля за обеспечением сохранности автомобильных дорог местного значения в границах Щенниковского сельсовета»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rStyle w:val="Style17"/>
              </w:rPr>
              <w:t>- работа с обращениями, жалобами граждан</w:t>
            </w:r>
            <w:r>
              <w:rPr/>
              <w:t> по качеству продаваемых на местных рынках товаров и оказанию услуг, участие в защите прав потребителей;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rStyle w:val="Style17"/>
                <w:i w:val="false"/>
                <w:i w:val="false"/>
                <w:iCs w:val="false"/>
              </w:rPr>
            </w:pPr>
            <w:r>
              <w:rPr>
                <w:rStyle w:val="Style17"/>
              </w:rPr>
              <w:t>- меры законодательного регулирования и муниципальное управление торговлей, в</w:t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/>
              <w:t>частности, внесение в федеральные (территориальные) органы исполнительной власти, предприятия, учреждения и организации предложения о мерах по повышению качества товаров (работ, услуг);</w:t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/>
              <w:t>-</w:t>
            </w:r>
            <w:r>
              <w:rPr>
                <w:rStyle w:val="Style17"/>
                <w:rFonts w:cs="Arial" w:ascii="Arial" w:hAnsi="Arial"/>
                <w:color w:val="464C74"/>
                <w:shd w:fill="FFFFFF" w:val="clear"/>
              </w:rPr>
              <w:t> </w:t>
            </w:r>
            <w:r>
              <w:rPr>
                <w:rStyle w:val="Style17"/>
                <w:shd w:fill="FFFFFF" w:val="clear"/>
              </w:rPr>
              <w:t>участие совместно с федеральными (территориальными) органами исполнительной власти в проверках предприятий и организаций</w:t>
            </w:r>
            <w:r>
              <w:rPr>
                <w:shd w:fill="FFFFFF" w:val="clear"/>
              </w:rPr>
              <w:t>, независимо от их организационно-правовой формы и индивидуальных предпринимателей по вопросам соблюдения Закона Российской Федерации «О защите прав потребителей»</w:t>
            </w:r>
          </w:p>
          <w:p>
            <w:pPr>
              <w:pStyle w:val="Normal"/>
              <w:jc w:val="both"/>
              <w:rPr>
                <w:szCs w:val="28"/>
                <w:shd w:fill="FFFFFF" w:val="clear"/>
              </w:rPr>
            </w:pPr>
            <w:r>
              <w:rPr>
                <w:szCs w:val="28"/>
                <w:shd w:fill="FFFFFF" w:val="clear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color w:val="333333"/>
                <w:shd w:fill="FFFFFF" w:val="clear"/>
              </w:rPr>
              <w:t xml:space="preserve">- </w:t>
            </w:r>
            <w:r>
              <w:rPr/>
              <w:t>Постановление администрации Щенниковского сельсовета от 11.09.2013 № 19 «Об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 Щенниковского сельсовета»;</w:t>
            </w:r>
          </w:p>
          <w:p>
            <w:pPr>
              <w:pStyle w:val="Normal"/>
              <w:jc w:val="both"/>
              <w:rPr/>
            </w:pPr>
            <w:r>
              <w:rPr/>
              <w:t>- Постановление администрации Щенниковского сельсовета от 10.09.2013 № 18 «Об утверждении Положения о порядке организации и осуществления муниципального контроля в области торговой деятельности на территории Щенниковского  сельсовета Шарангского муниципального района Нижегородской области»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проверок объектов на предмет соблюдения и выполнения юридическими и должностными лицами, индивидуальными предпринимателями, физическими лицами требований, установленных законами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Шарангского муниципального района и Щенниковского сельсовета в области обеспечения чистоты и порядка, благоустройства, в соответствии с полномочиями уполномоченного органа, его должностных лиц;</w:t>
            </w:r>
          </w:p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обследования (осмотра) объектов, подлежащих муниципальному контролю, использование фото- и киносъемки, видеозаписи, иных установленных способов фиксации доказательств;</w:t>
            </w:r>
          </w:p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-привлечение для участия в проверках должностных лиц и (или) представителей юридических лиц, индивидуальных предпринимателей, граждан, должностных лиц и специалистов государственных органов, органов местного самоуправления Шарангского муниципального района, правоохранительных и других контрольных органов (по согласованию), а также экспертов и экспертные организации;</w:t>
            </w:r>
          </w:p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установленном порядке составление актов проверок, в которых фиксируются результаты проверок, выдача обязательных к исполнению предписаний об устранении выявленных нарушений, установка сроков их исполнения, осуществление контроля за их исполнением;</w:t>
            </w:r>
          </w:p>
          <w:p>
            <w:pPr>
              <w:pStyle w:val="Style27"/>
              <w:jc w:val="both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sz w:val="24"/>
                <w:szCs w:val="24"/>
              </w:rPr>
              <w:t>-проведение анализа состояния и содержания объектов, подлежащих муниципальному контролю, оценка по этим направлениям работы организаций, учреждений, их должностных лиц, изучение и анализ причин несоблюдения требований по обеспечению чистоты и порядка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414141"/>
                <w:sz w:val="18"/>
                <w:szCs w:val="28"/>
              </w:rPr>
            </w:pPr>
            <w:r>
              <w:rPr>
                <w:rFonts w:cs="Tahoma" w:ascii="Tahoma" w:hAnsi="Tahoma"/>
                <w:color w:val="414141"/>
                <w:sz w:val="18"/>
                <w:szCs w:val="28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сельского Совета Щенниковского сельсовета от 21.01.2015 № 02 "Об утверждении Правил санитарного содержания и благоустройства территории  Щенниковского сельсовета Шарангского муниципального района Нижегородской области";</w:t>
            </w:r>
          </w:p>
          <w:p>
            <w:pPr>
              <w:pStyle w:val="Style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Щенниковского сельсовета от 11.05.2018 № 14 «Об утверждении административного регламента по исполнению муниципальной функции «Осуществление муниципального контроля в сфере благоустройства на территории Щенниковского сельсовета»»;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</w:t>
            </w:r>
            <w:r>
              <w:rPr>
                <w:color w:val="414141"/>
              </w:rPr>
              <w:t>Решение сельского Совета Щенниковского сельсовета от 24.05.2018 № 09 «Об утверждении Положения о порядке организации и о</w:t>
            </w:r>
            <w:r>
              <w:rPr/>
              <w:t>существления муниципального контроля в области благоустройства на территории Щенниковского сельсовета»</w:t>
            </w:r>
          </w:p>
        </w:tc>
      </w:tr>
    </w:tbl>
    <w:p>
      <w:pPr>
        <w:pStyle w:val="Style24"/>
        <w:shd w:fill="FFFFFF" w:val="clear"/>
        <w:spacing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Style24"/>
        <w:shd w:fill="FFFFFF" w:val="clear"/>
        <w:spacing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Style24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За период  январь- июнь 2021 года администрацией Щенниковского сельсовета  проверок не проводилось.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 администрации                                                                                                            Л.Н.Лежнина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Исполнитель: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специалист 1 категории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Береснева Лариса Анатольевна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тел. 8 (831 55) 2-53-14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70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4"/>
      <w:szCs w:val="24"/>
    </w:rPr>
  </w:style>
  <w:style w:type="character" w:styleId="Style16">
    <w:name w:val="Нижний колонтитул Знак"/>
    <w:basedOn w:val="Style14"/>
    <w:qFormat/>
    <w:rPr>
      <w:sz w:val="24"/>
      <w:szCs w:val="24"/>
    </w:rPr>
  </w:style>
  <w:style w:type="character" w:styleId="Style17">
    <w:name w:val="Выделение"/>
    <w:basedOn w:val="Style14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138</TotalTime>
  <Application>LibreOffice/7.1.4.2$Windows_X86_64 LibreOffice_project/a529a4fab45b75fefc5b6226684193eb000654f6</Application>
  <AppVersion>15.0000</AppVersion>
  <Pages>5</Pages>
  <Words>844</Words>
  <Characters>6844</Characters>
  <CharactersWithSpaces>7772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2012-07-10T08:53:00Z</dcterms:created>
  <dc:creator>КУМИ Земля</dc:creator>
  <dc:description/>
  <cp:keywords> </cp:keywords>
  <dc:language>ru-RU</dc:language>
  <cp:lastModifiedBy>Глава</cp:lastModifiedBy>
  <cp:lastPrinted>2019-07-16T16:50:00Z</cp:lastPrinted>
  <dcterms:modified xsi:type="dcterms:W3CDTF">2021-06-29T16:09:00Z</dcterms:modified>
  <cp:revision>48</cp:revision>
  <dc:subject/>
  <dc:title>ПОЯСНИТЕЛЬНАЯ ЗАПИСКА</dc:title>
</cp:coreProperties>
</file>