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и членов их семей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период с 1 января по 31 декабря 2018 года.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4700" w:type="pct"/>
        <w:jc w:val="left"/>
        <w:tblInd w:w="77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919"/>
        <w:gridCol w:w="1559"/>
        <w:gridCol w:w="1681"/>
        <w:gridCol w:w="1559"/>
        <w:gridCol w:w="1078"/>
        <w:gridCol w:w="1078"/>
        <w:gridCol w:w="1681"/>
        <w:gridCol w:w="1558"/>
        <w:gridCol w:w="1078"/>
        <w:gridCol w:w="1468"/>
        <w:gridCol w:w="1785"/>
      </w:tblGrid>
      <w:tr>
        <w:trPr/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Декларированный годовой доход за 2015 год (руб.) 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276" w:hRule="atLeast"/>
        </w:trPr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55" w:hRule="atLeast"/>
        </w:trPr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Доход за отчетный период(вкл. Пенсии, пособия и т.д)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Доход от продажи имущества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17" w:hRule="atLeast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Лежнина  Антонина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администрации  Старорудкинского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638302,63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Квартира 1/5 доли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Трактор Т-25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участок-фактическое предоставление мужем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>
        <w:trPr>
          <w:trHeight w:val="2470" w:hRule="atLeast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Лежнин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Владимир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274288,91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 1/5 доли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Легковая машина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«Фольцваген-Поло»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 приобреталось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24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</w:t>
      </w:r>
      <w:r>
        <w:rPr>
          <w:rFonts w:cs="Times New Roman" w:ascii="Times New Roman" w:hAnsi="Times New Roman"/>
          <w:sz w:val="16"/>
          <w:szCs w:val="16"/>
        </w:rPr>
        <w:tab/>
      </w:r>
      <w:r>
        <w:rPr>
          <w:rFonts w:cs="Times New Roman" w:ascii="Times New Roman" w:hAnsi="Times New Roman"/>
          <w:sz w:val="24"/>
          <w:szCs w:val="24"/>
        </w:rPr>
        <w:t>1)- при наличии справки о расходах.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sectPr>
      <w:type w:val="nextPage"/>
      <w:pgSz w:orient="landscape" w:w="23811" w:h="16838"/>
      <w:pgMar w:left="3895" w:right="720" w:header="0" w:top="720" w:footer="0" w:bottom="48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9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124</TotalTime>
  <Application>LibreOffice/6.2.3.2$Windows_X86_64 LibreOffice_project/aecc05fe267cc68dde00352a451aa867b3b546ac</Application>
  <Pages>1</Pages>
  <Words>152</Words>
  <Characters>1054</Characters>
  <CharactersWithSpaces>1188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2015-04-17T09:58:00Z</dcterms:created>
  <dc:creator>Скворцова</dc:creator>
  <dc:description/>
  <cp:keywords/>
  <dc:language>ru-RU</dc:language>
  <cp:lastModifiedBy>St-Rudka</cp:lastModifiedBy>
  <cp:lastPrinted>2016-03-30T16:33:00Z</cp:lastPrinted>
  <dcterms:modified xsi:type="dcterms:W3CDTF">2019-05-13T10:46:00Z</dcterms:modified>
  <cp:revision>10</cp:revision>
  <dc:subject/>
  <dc:title>Сведения о доходах, имуществе и обязательствах имущественного характера лиц, замещающих государственные должности Нижегородской области, и членов их семей за период с 1 января по 31 декабря 2009 года</dc:title>
</cp:coreProperties>
</file>