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23.04.2020</w:t>
        <w:tab/>
        <w:tab/>
        <w:tab/>
        <w:tab/>
        <w:tab/>
        <w:tab/>
        <w:tab/>
        <w:tab/>
        <w:tab/>
        <w:t>№20</w:t>
      </w:r>
    </w:p>
    <w:p>
      <w:pPr>
        <w:pStyle w:val="Style21"/>
        <w:bidi w:val="0"/>
        <w:jc w:val="center"/>
        <w:rPr>
          <w:rFonts w:ascii="Arial" w:hAnsi="Arial" w:cs="Helvetica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  <w:lang w:bidi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В соответствии с Указом Президента Российской Федерации от 17.04.2020г. №272 «О представлении сведений о доходах, расходах, об имуществе и обязательствах имущественного характера за отчетный</w:t>
        <w:tab/>
        <w:t>период с 1 января по 31 декабря 2019г.», Указом Губернатора Нижегородской области от 20</w:t>
      </w:r>
      <w:r>
        <w:rPr>
          <w:rFonts w:eastAsia="Tahoma" w:cs="Arial" w:ascii="Arial" w:hAnsi="Arial"/>
          <w:szCs w:val="28"/>
        </w:rPr>
        <w:t>.</w:t>
      </w:r>
      <w:r>
        <w:rPr>
          <w:rFonts w:cs="Arial" w:ascii="Arial" w:hAnsi="Arial"/>
          <w:szCs w:val="28"/>
        </w:rPr>
        <w:t>04.2020г. №67 «</w:t>
      </w:r>
      <w:bookmarkStart w:id="1" w:name="bookmark2"/>
      <w:r>
        <w:rPr>
          <w:rFonts w:cs="Arial" w:ascii="Arial" w:hAnsi="Arial"/>
          <w:color w:val="000000"/>
          <w:szCs w:val="28"/>
          <w:lang w:bidi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bookmarkEnd w:id="1"/>
      <w:r>
        <w:rPr>
          <w:rFonts w:cs="Arial" w:ascii="Arial" w:hAnsi="Arial"/>
          <w:szCs w:val="28"/>
        </w:rPr>
        <w:t>», в связи с реализацией в Шарангском муниципальном районе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администрация Старорудкинского сельсовета постановляет:</w:t>
      </w:r>
    </w:p>
    <w:p>
      <w:pPr>
        <w:pStyle w:val="Normal"/>
        <w:ind w:right="-1"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муниципальными правовыми актами администрации Старорудкинского сельсовета представляются до 1 августа 2020 года включительно.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8"/>
        </w:rPr>
        <w:t>2. Настоящее решение вступает в силу с момента его подписания.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HTML1"/>
        <w:shd w:fill="FFFFFF" w:val="clear"/>
        <w:jc w:val="both"/>
        <w:rPr>
          <w:rFonts w:ascii="Arial" w:hAnsi="Arial" w:cs="Times New Roman"/>
          <w:sz w:val="24"/>
          <w:szCs w:val="28"/>
        </w:rPr>
      </w:pPr>
      <w:r>
        <w:rPr>
          <w:rFonts w:cs="Times New Roman" w:ascii="Arial" w:hAnsi="Arial"/>
          <w:sz w:val="24"/>
          <w:szCs w:val="28"/>
        </w:rPr>
      </w:r>
    </w:p>
    <w:p>
      <w:pPr>
        <w:pStyle w:val="Normal"/>
        <w:tabs>
          <w:tab w:val="clear" w:pos="708"/>
          <w:tab w:val="left" w:pos="7650" w:leader="none"/>
        </w:tabs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48940" cy="103124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40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6.25pt;margin-top:639.8pt;width:232.1pt;height:81.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szCs w:val="28"/>
        </w:rPr>
        <w:t>Г</w:t>
      </w:r>
      <w:r>
        <w:rPr>
          <w:rFonts w:cs="Arial" w:ascii="Arial" w:hAnsi="Arial"/>
          <w:szCs w:val="28"/>
        </w:rPr>
        <w:t>лава администрации</w:t>
        <w:tab/>
        <w:t>А.В.Лежнина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character" w:styleId="Pta0000023">
    <w:name w:val="pt-a0-000023"/>
    <w:basedOn w:val="Style14"/>
    <w:qFormat/>
    <w:rPr/>
  </w:style>
  <w:style w:type="character" w:styleId="Pta0000060">
    <w:name w:val="pt-a0-000060"/>
    <w:basedOn w:val="Style14"/>
    <w:qFormat/>
    <w:rPr/>
  </w:style>
  <w:style w:type="character" w:styleId="HTML">
    <w:name w:val="Стандартный HTML Знак"/>
    <w:basedOn w:val="Style14"/>
    <w:qFormat/>
    <w:rPr>
      <w:rFonts w:ascii="Courier New" w:hAnsi="Courier New"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Pta000020">
    <w:name w:val="pt-a-000020"/>
    <w:basedOn w:val="Normal"/>
    <w:qFormat/>
    <w:pPr>
      <w:spacing w:before="280" w:after="280"/>
    </w:pPr>
    <w:rPr/>
  </w:style>
  <w:style w:type="paragraph" w:styleId="Ptconsplusnormal">
    <w:name w:val="pt-consplusnormal"/>
    <w:basedOn w:val="Normal"/>
    <w:qFormat/>
    <w:pPr>
      <w:spacing w:before="280" w:after="280"/>
    </w:pPr>
    <w:rPr/>
  </w:style>
  <w:style w:type="paragraph" w:styleId="Ptconsplusnormal000024">
    <w:name w:val="pt-consplusnormal-000024"/>
    <w:basedOn w:val="Normal"/>
    <w:qFormat/>
    <w:pPr>
      <w:spacing w:before="280" w:after="280"/>
    </w:pPr>
    <w:rPr/>
  </w:style>
  <w:style w:type="paragraph" w:styleId="Ptconsplusnormal000029">
    <w:name w:val="pt-consplusnormal-000029"/>
    <w:basedOn w:val="Normal"/>
    <w:qFormat/>
    <w:pPr>
      <w:spacing w:before="280" w:after="280"/>
    </w:pPr>
    <w:rPr/>
  </w:style>
  <w:style w:type="paragraph" w:styleId="Ptconsplusnormal000031">
    <w:name w:val="pt-consplusnormal-000031"/>
    <w:basedOn w:val="Normal"/>
    <w:qFormat/>
    <w:pPr>
      <w:spacing w:before="280" w:after="280"/>
    </w:pPr>
    <w:rPr/>
  </w:style>
  <w:style w:type="paragraph" w:styleId="Ptconsplusnormal000032">
    <w:name w:val="pt-consplusnormal-000032"/>
    <w:basedOn w:val="Normal"/>
    <w:qFormat/>
    <w:pPr>
      <w:spacing w:before="280" w:after="280"/>
    </w:pPr>
    <w:rPr/>
  </w:style>
  <w:style w:type="paragraph" w:styleId="Pta000035">
    <w:name w:val="pt-a-000035"/>
    <w:basedOn w:val="Normal"/>
    <w:qFormat/>
    <w:pPr>
      <w:spacing w:before="280" w:after="280"/>
    </w:pPr>
    <w:rPr/>
  </w:style>
  <w:style w:type="paragraph" w:styleId="Pta000039">
    <w:name w:val="pt-a-000039"/>
    <w:basedOn w:val="Normal"/>
    <w:qFormat/>
    <w:pPr>
      <w:spacing w:before="280" w:after="280"/>
    </w:pPr>
    <w:rPr/>
  </w:style>
  <w:style w:type="paragraph" w:styleId="Pta000044">
    <w:name w:val="pt-a-000044"/>
    <w:basedOn w:val="Normal"/>
    <w:qFormat/>
    <w:pPr>
      <w:spacing w:before="280" w:after="280"/>
    </w:pPr>
    <w:rPr/>
  </w:style>
  <w:style w:type="paragraph" w:styleId="Ptconsplusnormal000045">
    <w:name w:val="pt-consplusnormal-000045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1">
    <w:name w:val="Абзац списка1"/>
    <w:basedOn w:val="Normal"/>
    <w:qFormat/>
    <w:pPr>
      <w:suppressAutoHyphens w:val="true"/>
      <w:ind w:left="720" w:hanging="0"/>
    </w:pPr>
    <w:rPr>
      <w:rFonts w:eastAsia="SimSun;宋体" w:cs="Mangal"/>
      <w:kern w:val="2"/>
      <w:lang w:bidi="hi-IN"/>
    </w:rPr>
  </w:style>
  <w:style w:type="paragraph" w:styleId="Formattext">
    <w:name w:val="formattext"/>
    <w:basedOn w:val="Normal"/>
    <w:qFormat/>
    <w:pPr>
      <w:spacing w:before="280" w:after="280"/>
    </w:pPr>
    <w:rPr/>
  </w:style>
  <w:style w:type="paragraph" w:styleId="Formattexttopleveltext">
    <w:name w:val="formattext topleveltext"/>
    <w:basedOn w:val="Normal"/>
    <w:qFormat/>
    <w:pPr>
      <w:spacing w:before="280" w:after="280"/>
    </w:pPr>
    <w:rPr/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LibreOffice/6.4.3.2$Windows_X86_64 LibreOffice_project/747b5d0ebf89f41c860ec2a39efd7cb15b54f2d8</Application>
  <Pages>1</Pages>
  <Words>181</Words>
  <Characters>1267</Characters>
  <CharactersWithSpaces>1448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2020-04-29T11:34:00Z</dcterms:created>
  <dc:creator>User</dc:creator>
  <dc:description/>
  <dc:language>ru-RU</dc:language>
  <cp:lastModifiedBy>Специалист</cp:lastModifiedBy>
  <cp:lastPrinted>2016-09-22T13:14:00Z</cp:lastPrinted>
  <dcterms:modified xsi:type="dcterms:W3CDTF">2020-04-29T11:34:00Z</dcterms:modified>
  <cp:revision>2</cp:revision>
  <dc:subject/>
  <dc:title/>
</cp:coreProperties>
</file>